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F65" w:rsidRDefault="00662F65" w:rsidP="002C3FD0">
      <w:pPr>
        <w:keepNext/>
        <w:spacing w:after="0" w:line="240" w:lineRule="auto"/>
        <w:jc w:val="center"/>
        <w:rPr>
          <w:rFonts w:ascii="Times New Roman" w:hAnsi="Times New Roman"/>
          <w:b/>
          <w:bCs/>
          <w:sz w:val="28"/>
          <w:szCs w:val="28"/>
        </w:rPr>
      </w:pPr>
    </w:p>
    <w:p w:rsidR="00662F65" w:rsidRPr="00D0233B" w:rsidRDefault="00662F65" w:rsidP="002C3FD0">
      <w:pPr>
        <w:keepNext/>
        <w:spacing w:after="0" w:line="240" w:lineRule="auto"/>
        <w:jc w:val="center"/>
        <w:rPr>
          <w:rFonts w:ascii="Times New Roman" w:hAnsi="Times New Roman"/>
          <w:b/>
          <w:bCs/>
          <w:sz w:val="24"/>
          <w:szCs w:val="24"/>
        </w:rPr>
      </w:pPr>
    </w:p>
    <w:p w:rsidR="00662F65" w:rsidRPr="00D0233B" w:rsidRDefault="00662F65" w:rsidP="002C3FD0">
      <w:pPr>
        <w:keepNext/>
        <w:spacing w:after="0" w:line="240" w:lineRule="auto"/>
        <w:jc w:val="center"/>
        <w:rPr>
          <w:rFonts w:ascii="Times New Roman" w:hAnsi="Times New Roman"/>
          <w:b/>
          <w:bCs/>
          <w:sz w:val="24"/>
          <w:szCs w:val="24"/>
        </w:rPr>
      </w:pPr>
      <w:r w:rsidRPr="00D0233B">
        <w:rPr>
          <w:rFonts w:ascii="Times New Roman" w:hAnsi="Times New Roman"/>
          <w:b/>
          <w:bCs/>
          <w:sz w:val="24"/>
          <w:szCs w:val="24"/>
        </w:rPr>
        <w:t xml:space="preserve">СОВЕТ НАРОДНЫХ ДЕПУТАТОВ </w:t>
      </w:r>
    </w:p>
    <w:p w:rsidR="00662F65" w:rsidRPr="00D0233B" w:rsidRDefault="00662F65" w:rsidP="002C3FD0">
      <w:pPr>
        <w:keepNext/>
        <w:spacing w:after="0" w:line="240" w:lineRule="auto"/>
        <w:jc w:val="center"/>
        <w:rPr>
          <w:rFonts w:ascii="Times New Roman" w:hAnsi="Times New Roman"/>
          <w:b/>
          <w:bCs/>
          <w:sz w:val="24"/>
          <w:szCs w:val="24"/>
        </w:rPr>
      </w:pPr>
      <w:r w:rsidRPr="00D0233B">
        <w:rPr>
          <w:rFonts w:ascii="Times New Roman" w:hAnsi="Times New Roman"/>
          <w:b/>
          <w:bCs/>
          <w:sz w:val="24"/>
          <w:szCs w:val="24"/>
        </w:rPr>
        <w:t>КРИУШАНСКОГО СЕЛЬСКОГО ПОСЕЛЕНИЯ</w:t>
      </w:r>
    </w:p>
    <w:p w:rsidR="00662F65" w:rsidRPr="00D0233B" w:rsidRDefault="00662F65" w:rsidP="002C3FD0">
      <w:pPr>
        <w:keepNext/>
        <w:spacing w:after="0" w:line="240" w:lineRule="auto"/>
        <w:jc w:val="center"/>
        <w:rPr>
          <w:rFonts w:ascii="Times New Roman" w:hAnsi="Times New Roman"/>
          <w:b/>
          <w:bCs/>
          <w:sz w:val="24"/>
          <w:szCs w:val="24"/>
        </w:rPr>
      </w:pPr>
      <w:r w:rsidRPr="00D0233B">
        <w:rPr>
          <w:rFonts w:ascii="Times New Roman" w:hAnsi="Times New Roman"/>
          <w:b/>
          <w:bCs/>
          <w:sz w:val="24"/>
          <w:szCs w:val="24"/>
        </w:rPr>
        <w:t>ПАНИНСКОГО МУНИЦИПАЛЬНОГО РАЙОНА</w:t>
      </w:r>
    </w:p>
    <w:p w:rsidR="00662F65" w:rsidRPr="00D0233B" w:rsidRDefault="00662F65" w:rsidP="00D0233B">
      <w:pPr>
        <w:keepNext/>
        <w:spacing w:after="0" w:line="240" w:lineRule="auto"/>
        <w:jc w:val="center"/>
        <w:rPr>
          <w:rFonts w:ascii="Times New Roman" w:hAnsi="Times New Roman"/>
          <w:b/>
          <w:bCs/>
          <w:sz w:val="24"/>
          <w:szCs w:val="24"/>
        </w:rPr>
      </w:pPr>
      <w:r w:rsidRPr="00D0233B">
        <w:rPr>
          <w:rFonts w:ascii="Times New Roman" w:hAnsi="Times New Roman"/>
          <w:b/>
          <w:bCs/>
          <w:sz w:val="24"/>
          <w:szCs w:val="24"/>
        </w:rPr>
        <w:t>ВОРОНЕЖСКОЙ ОБЛАСТИ</w:t>
      </w:r>
    </w:p>
    <w:p w:rsidR="00662F65" w:rsidRPr="00D0233B" w:rsidRDefault="00662F65" w:rsidP="00D0233B">
      <w:pPr>
        <w:keepNext/>
        <w:jc w:val="center"/>
        <w:rPr>
          <w:rFonts w:ascii="Times New Roman" w:hAnsi="Times New Roman"/>
          <w:b/>
          <w:bCs/>
          <w:sz w:val="24"/>
          <w:szCs w:val="24"/>
        </w:rPr>
      </w:pPr>
      <w:r>
        <w:rPr>
          <w:rFonts w:ascii="Times New Roman" w:hAnsi="Times New Roman"/>
          <w:b/>
          <w:bCs/>
          <w:sz w:val="24"/>
          <w:szCs w:val="24"/>
        </w:rPr>
        <w:t>Р Е Ш Е Н И Е</w:t>
      </w:r>
    </w:p>
    <w:p w:rsidR="00662F65" w:rsidRPr="00D0233B" w:rsidRDefault="00662F65" w:rsidP="002C3FD0">
      <w:pPr>
        <w:tabs>
          <w:tab w:val="left" w:pos="4153"/>
          <w:tab w:val="left" w:pos="8306"/>
        </w:tabs>
        <w:spacing w:after="0" w:line="240" w:lineRule="auto"/>
        <w:rPr>
          <w:rFonts w:ascii="Times New Roman" w:hAnsi="Times New Roman"/>
          <w:sz w:val="24"/>
          <w:szCs w:val="24"/>
        </w:rPr>
      </w:pPr>
      <w:r w:rsidRPr="00D0233B">
        <w:rPr>
          <w:rFonts w:ascii="Times New Roman" w:hAnsi="Times New Roman"/>
          <w:sz w:val="24"/>
          <w:szCs w:val="24"/>
        </w:rPr>
        <w:t xml:space="preserve">от </w:t>
      </w:r>
      <w:r>
        <w:rPr>
          <w:rFonts w:ascii="Times New Roman" w:hAnsi="Times New Roman"/>
          <w:sz w:val="24"/>
          <w:szCs w:val="24"/>
        </w:rPr>
        <w:t xml:space="preserve">09 декабря </w:t>
      </w:r>
      <w:r w:rsidRPr="00D0233B">
        <w:rPr>
          <w:rFonts w:ascii="Times New Roman" w:hAnsi="Times New Roman"/>
          <w:sz w:val="24"/>
          <w:szCs w:val="24"/>
        </w:rPr>
        <w:t xml:space="preserve"> </w:t>
      </w:r>
      <w:smartTag w:uri="urn:schemas-microsoft-com:office:smarttags" w:element="metricconverter">
        <w:smartTagPr>
          <w:attr w:name="ProductID" w:val="2021 г"/>
        </w:smartTagPr>
        <w:r w:rsidRPr="00D0233B">
          <w:rPr>
            <w:rFonts w:ascii="Times New Roman" w:hAnsi="Times New Roman"/>
            <w:sz w:val="24"/>
            <w:szCs w:val="24"/>
          </w:rPr>
          <w:t>2021 г</w:t>
        </w:r>
      </w:smartTag>
      <w:r w:rsidRPr="00D0233B">
        <w:rPr>
          <w:rFonts w:ascii="Times New Roman" w:hAnsi="Times New Roman"/>
          <w:sz w:val="24"/>
          <w:szCs w:val="24"/>
        </w:rPr>
        <w:t xml:space="preserve">. </w:t>
      </w:r>
      <w:r>
        <w:rPr>
          <w:rFonts w:ascii="Times New Roman" w:hAnsi="Times New Roman"/>
          <w:sz w:val="24"/>
          <w:szCs w:val="24"/>
        </w:rPr>
        <w:t xml:space="preserve">                                                                  </w:t>
      </w:r>
      <w:r w:rsidRPr="00D0233B">
        <w:rPr>
          <w:rFonts w:ascii="Times New Roman" w:hAnsi="Times New Roman"/>
          <w:sz w:val="24"/>
          <w:szCs w:val="24"/>
        </w:rPr>
        <w:t xml:space="preserve">№ </w:t>
      </w:r>
      <w:r>
        <w:rPr>
          <w:rFonts w:ascii="Times New Roman" w:hAnsi="Times New Roman"/>
          <w:sz w:val="24"/>
          <w:szCs w:val="24"/>
        </w:rPr>
        <w:t>38</w:t>
      </w:r>
    </w:p>
    <w:p w:rsidR="00662F65" w:rsidRPr="007504F6" w:rsidRDefault="00662F65" w:rsidP="00D0233B">
      <w:pPr>
        <w:tabs>
          <w:tab w:val="left" w:pos="4153"/>
          <w:tab w:val="left" w:pos="8306"/>
        </w:tabs>
        <w:spacing w:after="0" w:line="240" w:lineRule="auto"/>
        <w:rPr>
          <w:rFonts w:ascii="Times New Roman" w:hAnsi="Times New Roman"/>
        </w:rPr>
      </w:pPr>
      <w:r w:rsidRPr="007504F6">
        <w:rPr>
          <w:rFonts w:ascii="Times New Roman" w:hAnsi="Times New Roman"/>
        </w:rPr>
        <w:t xml:space="preserve">с. Криуша </w:t>
      </w:r>
    </w:p>
    <w:p w:rsidR="00662F65" w:rsidRPr="007504F6" w:rsidRDefault="00662F65" w:rsidP="00D0233B">
      <w:pPr>
        <w:tabs>
          <w:tab w:val="left" w:pos="4153"/>
          <w:tab w:val="left" w:pos="8306"/>
        </w:tabs>
        <w:spacing w:after="0" w:line="240" w:lineRule="auto"/>
        <w:rPr>
          <w:rFonts w:ascii="Times New Roman" w:hAnsi="Times New Roman"/>
          <w:sz w:val="24"/>
          <w:szCs w:val="24"/>
        </w:rPr>
      </w:pPr>
    </w:p>
    <w:tbl>
      <w:tblPr>
        <w:tblW w:w="0" w:type="auto"/>
        <w:tblLook w:val="00A0"/>
      </w:tblPr>
      <w:tblGrid>
        <w:gridCol w:w="5211"/>
      </w:tblGrid>
      <w:tr w:rsidR="00662F65" w:rsidRPr="00D0233B" w:rsidTr="00B02003">
        <w:tc>
          <w:tcPr>
            <w:tcW w:w="5211" w:type="dxa"/>
          </w:tcPr>
          <w:p w:rsidR="00662F65" w:rsidRPr="007504F6" w:rsidRDefault="00662F65" w:rsidP="002C3FD0">
            <w:pPr>
              <w:tabs>
                <w:tab w:val="left" w:pos="4820"/>
                <w:tab w:val="left" w:pos="7371"/>
              </w:tabs>
              <w:spacing w:line="240" w:lineRule="auto"/>
              <w:jc w:val="both"/>
              <w:rPr>
                <w:rFonts w:ascii="Times New Roman" w:hAnsi="Times New Roman"/>
                <w:sz w:val="24"/>
                <w:szCs w:val="24"/>
              </w:rPr>
            </w:pPr>
            <w:r w:rsidRPr="007504F6">
              <w:rPr>
                <w:rFonts w:ascii="Times New Roman" w:hAnsi="Times New Roman"/>
                <w:sz w:val="24"/>
                <w:szCs w:val="24"/>
              </w:rPr>
              <w:t>Об утверждении Положения о муниципальном контроле в сфере благоустройства на территории Криушанского сельского поселения Панинского муниципального района Воронежской области</w:t>
            </w:r>
          </w:p>
        </w:tc>
      </w:tr>
    </w:tbl>
    <w:p w:rsidR="00662F65" w:rsidRPr="00D0233B" w:rsidRDefault="00662F65" w:rsidP="00D0233B">
      <w:pPr>
        <w:spacing w:after="0" w:line="360" w:lineRule="auto"/>
        <w:rPr>
          <w:rFonts w:ascii="Times New Roman" w:hAnsi="Times New Roman"/>
          <w:color w:val="212121"/>
          <w:sz w:val="24"/>
          <w:szCs w:val="24"/>
          <w:shd w:val="clear" w:color="auto" w:fill="FFFFFF"/>
          <w:lang w:eastAsia="ru-RU"/>
        </w:rPr>
      </w:pPr>
    </w:p>
    <w:p w:rsidR="00662F65" w:rsidRPr="00D0233B" w:rsidRDefault="00662F65" w:rsidP="00BD26A3">
      <w:pPr>
        <w:spacing w:after="0" w:line="360" w:lineRule="auto"/>
        <w:ind w:firstLine="709"/>
        <w:jc w:val="both"/>
        <w:rPr>
          <w:rFonts w:ascii="Times New Roman" w:hAnsi="Times New Roman"/>
          <w:color w:val="000000"/>
          <w:sz w:val="24"/>
          <w:szCs w:val="24"/>
          <w:shd w:val="clear" w:color="auto" w:fill="FFFFFF"/>
          <w:lang w:eastAsia="ru-RU"/>
        </w:rPr>
      </w:pPr>
      <w:r w:rsidRPr="00D0233B">
        <w:rPr>
          <w:rFonts w:ascii="Times New Roman" w:hAnsi="Times New Roman"/>
          <w:color w:val="212121"/>
          <w:sz w:val="24"/>
          <w:szCs w:val="24"/>
          <w:shd w:val="clear" w:color="auto" w:fill="FFFFFF"/>
          <w:lang w:eastAsia="ru-RU"/>
        </w:rPr>
        <w:t>В соответствии со статьей 3 Федерального закона от 31.07.2020 № 248-ФЗ «О государственном контроле (надзоре) и муниципальном контроле в Российской Федерации», </w:t>
      </w:r>
      <w:r w:rsidRPr="00D0233B">
        <w:rPr>
          <w:rFonts w:ascii="Times New Roman" w:hAnsi="Times New Roman"/>
          <w:color w:val="000000"/>
          <w:sz w:val="24"/>
          <w:szCs w:val="24"/>
          <w:shd w:val="clear" w:color="auto" w:fill="FFFFFF"/>
          <w:lang w:eastAsia="ru-RU"/>
        </w:rPr>
        <w:t xml:space="preserve">Федеральным законом от 11.06.2021 № 170-ФЗ </w:t>
      </w:r>
    </w:p>
    <w:p w:rsidR="00662F65" w:rsidRPr="00D0233B" w:rsidRDefault="00662F65" w:rsidP="00BD26A3">
      <w:pPr>
        <w:spacing w:after="0" w:line="360" w:lineRule="auto"/>
        <w:jc w:val="both"/>
        <w:rPr>
          <w:rFonts w:ascii="Times New Roman" w:hAnsi="Times New Roman"/>
          <w:color w:val="000000"/>
          <w:sz w:val="24"/>
          <w:szCs w:val="24"/>
          <w:shd w:val="clear" w:color="auto" w:fill="FFFFFF"/>
        </w:rPr>
      </w:pPr>
      <w:r w:rsidRPr="00D0233B">
        <w:rPr>
          <w:rFonts w:ascii="Times New Roman" w:hAnsi="Times New Roman"/>
          <w:color w:val="000000"/>
          <w:sz w:val="24"/>
          <w:szCs w:val="24"/>
          <w:shd w:val="clear" w:color="auto" w:fill="FFFFFF"/>
          <w:lang w:eastAsia="ru-RU"/>
        </w:rPr>
        <w:t>«О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Федеральным законам от 06.10.2003 № 131-ФЗ «Об общих принципах организации местного самоуправления в Российской Федерации», </w:t>
      </w:r>
      <w:r w:rsidRPr="00D0233B">
        <w:rPr>
          <w:rFonts w:ascii="Times New Roman" w:hAnsi="Times New Roman"/>
          <w:color w:val="212121"/>
          <w:sz w:val="24"/>
          <w:szCs w:val="24"/>
          <w:shd w:val="clear" w:color="auto" w:fill="FFFFFF"/>
          <w:lang w:eastAsia="ru-RU"/>
        </w:rPr>
        <w:t xml:space="preserve">Уставом Криушанского  сельского поселения Панинского муниципального района Воронежской области </w:t>
      </w:r>
      <w:r w:rsidRPr="00D0233B">
        <w:rPr>
          <w:rFonts w:ascii="Times New Roman" w:hAnsi="Times New Roman"/>
          <w:color w:val="000000"/>
          <w:sz w:val="24"/>
          <w:szCs w:val="24"/>
          <w:shd w:val="clear" w:color="auto" w:fill="FFFFFF"/>
        </w:rPr>
        <w:t xml:space="preserve">Совет народных депутатов Криушанского сельского поселения Панинского муниципального района </w:t>
      </w:r>
      <w:r w:rsidRPr="00D0233B">
        <w:rPr>
          <w:rFonts w:ascii="Times New Roman" w:hAnsi="Times New Roman"/>
          <w:b/>
          <w:color w:val="000000"/>
          <w:sz w:val="24"/>
          <w:szCs w:val="24"/>
          <w:shd w:val="clear" w:color="auto" w:fill="FFFFFF"/>
        </w:rPr>
        <w:t>р е ш и л:</w:t>
      </w:r>
    </w:p>
    <w:p w:rsidR="00662F65" w:rsidRPr="00D0233B" w:rsidRDefault="00662F65" w:rsidP="00383B6D">
      <w:pPr>
        <w:spacing w:line="360" w:lineRule="auto"/>
        <w:ind w:firstLine="709"/>
        <w:jc w:val="both"/>
        <w:rPr>
          <w:rFonts w:ascii="Times New Roman" w:hAnsi="Times New Roman"/>
          <w:sz w:val="24"/>
          <w:szCs w:val="24"/>
          <w:shd w:val="clear" w:color="auto" w:fill="FFFFFF"/>
        </w:rPr>
      </w:pPr>
      <w:r w:rsidRPr="00D0233B">
        <w:rPr>
          <w:rFonts w:ascii="Times New Roman" w:hAnsi="Times New Roman"/>
          <w:sz w:val="24"/>
          <w:szCs w:val="24"/>
        </w:rPr>
        <w:t>1. Утвердить прилагаемое Положение о муниципальном контроле в сфере благоустройства на территории Криушанского сельского поселения Панинского муниципального района Воронежской области</w:t>
      </w:r>
      <w:r w:rsidRPr="00D0233B">
        <w:rPr>
          <w:rFonts w:ascii="Times New Roman" w:hAnsi="Times New Roman"/>
          <w:sz w:val="24"/>
          <w:szCs w:val="24"/>
          <w:shd w:val="clear" w:color="auto" w:fill="FFFFFF"/>
        </w:rPr>
        <w:t>.</w:t>
      </w:r>
    </w:p>
    <w:p w:rsidR="00662F65" w:rsidRPr="00D0233B" w:rsidRDefault="00662F65" w:rsidP="00383B6D">
      <w:pPr>
        <w:spacing w:line="360" w:lineRule="auto"/>
        <w:ind w:firstLine="720"/>
        <w:jc w:val="both"/>
        <w:rPr>
          <w:rFonts w:ascii="Times New Roman" w:hAnsi="Times New Roman"/>
          <w:sz w:val="24"/>
          <w:szCs w:val="24"/>
        </w:rPr>
      </w:pPr>
      <w:r>
        <w:rPr>
          <w:rFonts w:ascii="Times New Roman" w:hAnsi="Times New Roman"/>
          <w:sz w:val="24"/>
          <w:szCs w:val="24"/>
        </w:rPr>
        <w:t>2</w:t>
      </w:r>
      <w:r w:rsidRPr="00D0233B">
        <w:rPr>
          <w:rFonts w:ascii="Times New Roman" w:hAnsi="Times New Roman"/>
          <w:sz w:val="24"/>
          <w:szCs w:val="24"/>
        </w:rPr>
        <w:t xml:space="preserve">. Опубликовать настоящее решение в официальном периодическом печатном издании Криушанского сельского поселения Панинского муниципального района </w:t>
      </w:r>
      <w:r w:rsidRPr="00D0233B">
        <w:rPr>
          <w:rFonts w:ascii="Times New Roman" w:hAnsi="Times New Roman"/>
          <w:sz w:val="24"/>
          <w:szCs w:val="24"/>
          <w:shd w:val="clear" w:color="auto" w:fill="FFFFFF"/>
        </w:rPr>
        <w:t>Воронежской области</w:t>
      </w:r>
      <w:r w:rsidRPr="00D0233B">
        <w:rPr>
          <w:rFonts w:ascii="Times New Roman" w:hAnsi="Times New Roman"/>
          <w:sz w:val="24"/>
          <w:szCs w:val="24"/>
        </w:rPr>
        <w:t xml:space="preserve"> «Криушанский  муниципальный вестник.</w:t>
      </w:r>
    </w:p>
    <w:p w:rsidR="00662F65" w:rsidRPr="00D0233B" w:rsidRDefault="00662F65" w:rsidP="00D0233B">
      <w:pPr>
        <w:shd w:val="clear" w:color="auto" w:fill="FFFFFF"/>
        <w:tabs>
          <w:tab w:val="left" w:pos="1188"/>
        </w:tabs>
        <w:spacing w:line="360" w:lineRule="auto"/>
        <w:ind w:firstLine="709"/>
        <w:jc w:val="both"/>
        <w:rPr>
          <w:rFonts w:ascii="Times New Roman" w:hAnsi="Times New Roman"/>
          <w:sz w:val="24"/>
          <w:szCs w:val="24"/>
        </w:rPr>
      </w:pPr>
      <w:r>
        <w:rPr>
          <w:rFonts w:ascii="Times New Roman" w:hAnsi="Times New Roman"/>
          <w:sz w:val="24"/>
          <w:szCs w:val="24"/>
        </w:rPr>
        <w:t>3</w:t>
      </w:r>
      <w:r w:rsidRPr="00D0233B">
        <w:rPr>
          <w:rFonts w:ascii="Times New Roman" w:hAnsi="Times New Roman"/>
          <w:sz w:val="24"/>
          <w:szCs w:val="24"/>
        </w:rPr>
        <w:t>. Настоящее решение вступает в силу со дня</w:t>
      </w:r>
      <w:r>
        <w:rPr>
          <w:rFonts w:ascii="Times New Roman" w:hAnsi="Times New Roman"/>
          <w:sz w:val="24"/>
          <w:szCs w:val="24"/>
        </w:rPr>
        <w:t xml:space="preserve"> его официального опубликования.</w:t>
      </w:r>
      <w:r w:rsidRPr="00D0233B">
        <w:rPr>
          <w:rFonts w:ascii="Times New Roman" w:hAnsi="Times New Roman"/>
          <w:sz w:val="24"/>
          <w:szCs w:val="24"/>
        </w:rPr>
        <w:t xml:space="preserve">  </w:t>
      </w:r>
    </w:p>
    <w:p w:rsidR="00662F65" w:rsidRPr="00D0233B" w:rsidRDefault="00662F65" w:rsidP="00383B6D">
      <w:pPr>
        <w:spacing w:after="0" w:line="240" w:lineRule="auto"/>
        <w:rPr>
          <w:rFonts w:ascii="Times New Roman" w:hAnsi="Times New Roman"/>
          <w:sz w:val="24"/>
          <w:szCs w:val="24"/>
        </w:rPr>
      </w:pPr>
      <w:r w:rsidRPr="00D0233B">
        <w:rPr>
          <w:rFonts w:ascii="Times New Roman" w:hAnsi="Times New Roman"/>
          <w:sz w:val="24"/>
          <w:szCs w:val="24"/>
        </w:rPr>
        <w:t xml:space="preserve">И.о. главы Криушанского </w:t>
      </w:r>
    </w:p>
    <w:p w:rsidR="00662F65" w:rsidRPr="00D0233B" w:rsidRDefault="00662F65" w:rsidP="00D0233B">
      <w:pPr>
        <w:spacing w:after="0" w:line="240" w:lineRule="auto"/>
        <w:rPr>
          <w:rFonts w:ascii="Times New Roman" w:hAnsi="Times New Roman"/>
          <w:sz w:val="24"/>
          <w:szCs w:val="24"/>
        </w:rPr>
      </w:pPr>
      <w:r w:rsidRPr="00D0233B">
        <w:rPr>
          <w:rFonts w:ascii="Times New Roman" w:hAnsi="Times New Roman"/>
          <w:sz w:val="24"/>
          <w:szCs w:val="24"/>
        </w:rPr>
        <w:t xml:space="preserve">сельского поселения                                    </w:t>
      </w:r>
      <w:r>
        <w:rPr>
          <w:rFonts w:ascii="Times New Roman" w:hAnsi="Times New Roman"/>
          <w:sz w:val="24"/>
          <w:szCs w:val="24"/>
        </w:rPr>
        <w:t xml:space="preserve">                     В.В.Фролов</w:t>
      </w:r>
    </w:p>
    <w:p w:rsidR="00662F65" w:rsidRDefault="00662F65" w:rsidP="00383B6D">
      <w:pPr>
        <w:spacing w:after="0" w:line="360" w:lineRule="auto"/>
        <w:ind w:firstLine="709"/>
        <w:jc w:val="center"/>
        <w:rPr>
          <w:rFonts w:ascii="Times New Roman" w:hAnsi="Times New Roman"/>
          <w:bCs/>
          <w:color w:val="212121"/>
          <w:sz w:val="24"/>
          <w:szCs w:val="24"/>
          <w:lang w:eastAsia="ru-RU"/>
        </w:rPr>
      </w:pPr>
    </w:p>
    <w:p w:rsidR="00662F65" w:rsidRDefault="00662F65" w:rsidP="00383B6D">
      <w:pPr>
        <w:spacing w:after="0" w:line="360" w:lineRule="auto"/>
        <w:ind w:firstLine="709"/>
        <w:jc w:val="center"/>
        <w:rPr>
          <w:rFonts w:ascii="Times New Roman" w:hAnsi="Times New Roman"/>
          <w:bCs/>
          <w:color w:val="212121"/>
          <w:sz w:val="24"/>
          <w:szCs w:val="24"/>
          <w:lang w:eastAsia="ru-RU"/>
        </w:rPr>
      </w:pPr>
    </w:p>
    <w:p w:rsidR="00662F65" w:rsidRDefault="00662F65" w:rsidP="00383B6D">
      <w:pPr>
        <w:spacing w:after="0" w:line="360" w:lineRule="auto"/>
        <w:ind w:firstLine="709"/>
        <w:jc w:val="center"/>
        <w:rPr>
          <w:rFonts w:ascii="Times New Roman" w:hAnsi="Times New Roman"/>
          <w:bCs/>
          <w:color w:val="212121"/>
          <w:sz w:val="24"/>
          <w:szCs w:val="24"/>
          <w:lang w:eastAsia="ru-RU"/>
        </w:rPr>
      </w:pPr>
    </w:p>
    <w:p w:rsidR="00662F65" w:rsidRDefault="00662F65" w:rsidP="00383B6D">
      <w:pPr>
        <w:spacing w:after="0" w:line="360" w:lineRule="auto"/>
        <w:ind w:firstLine="709"/>
        <w:jc w:val="center"/>
        <w:rPr>
          <w:rFonts w:ascii="Times New Roman" w:hAnsi="Times New Roman"/>
          <w:bCs/>
          <w:color w:val="212121"/>
          <w:sz w:val="24"/>
          <w:szCs w:val="24"/>
          <w:lang w:eastAsia="ru-RU"/>
        </w:rPr>
      </w:pPr>
    </w:p>
    <w:p w:rsidR="00662F65" w:rsidRDefault="00662F65" w:rsidP="00383B6D">
      <w:pPr>
        <w:spacing w:after="0" w:line="360" w:lineRule="auto"/>
        <w:ind w:firstLine="709"/>
        <w:jc w:val="center"/>
        <w:rPr>
          <w:rFonts w:ascii="Times New Roman" w:hAnsi="Times New Roman"/>
          <w:bCs/>
          <w:color w:val="212121"/>
          <w:sz w:val="24"/>
          <w:szCs w:val="24"/>
          <w:lang w:eastAsia="ru-RU"/>
        </w:rPr>
      </w:pPr>
    </w:p>
    <w:p w:rsidR="00662F65" w:rsidRPr="00D0233B" w:rsidRDefault="00662F65" w:rsidP="00383B6D">
      <w:pPr>
        <w:spacing w:after="0" w:line="360" w:lineRule="auto"/>
        <w:ind w:firstLine="709"/>
        <w:jc w:val="center"/>
        <w:rPr>
          <w:rFonts w:ascii="Times New Roman" w:hAnsi="Times New Roman"/>
          <w:bCs/>
          <w:color w:val="212121"/>
          <w:sz w:val="24"/>
          <w:szCs w:val="24"/>
          <w:lang w:eastAsia="ru-RU"/>
        </w:rPr>
      </w:pPr>
    </w:p>
    <w:p w:rsidR="00662F65" w:rsidRPr="00394445" w:rsidRDefault="00662F65" w:rsidP="00BD26A3">
      <w:pPr>
        <w:spacing w:after="0" w:line="240" w:lineRule="auto"/>
        <w:ind w:left="5103"/>
        <w:rPr>
          <w:rFonts w:ascii="Times New Roman" w:hAnsi="Times New Roman"/>
          <w:color w:val="212121"/>
          <w:sz w:val="24"/>
          <w:szCs w:val="24"/>
          <w:lang w:eastAsia="ru-RU"/>
        </w:rPr>
      </w:pPr>
      <w:r w:rsidRPr="00394445">
        <w:rPr>
          <w:rFonts w:ascii="Times New Roman" w:hAnsi="Times New Roman"/>
          <w:color w:val="212121"/>
          <w:sz w:val="24"/>
          <w:szCs w:val="24"/>
          <w:lang w:eastAsia="ru-RU"/>
        </w:rPr>
        <w:t>Утверждено</w:t>
      </w:r>
    </w:p>
    <w:p w:rsidR="00662F65" w:rsidRPr="00394445" w:rsidRDefault="00662F65" w:rsidP="00BD26A3">
      <w:pPr>
        <w:spacing w:after="0" w:line="240" w:lineRule="auto"/>
        <w:ind w:left="5103"/>
        <w:rPr>
          <w:rFonts w:ascii="Times New Roman" w:hAnsi="Times New Roman"/>
          <w:color w:val="212121"/>
          <w:sz w:val="24"/>
          <w:szCs w:val="24"/>
          <w:lang w:eastAsia="ru-RU"/>
        </w:rPr>
      </w:pPr>
      <w:r w:rsidRPr="00394445">
        <w:rPr>
          <w:rFonts w:ascii="Times New Roman" w:hAnsi="Times New Roman"/>
          <w:color w:val="212121"/>
          <w:sz w:val="24"/>
          <w:szCs w:val="24"/>
          <w:lang w:eastAsia="ru-RU"/>
        </w:rPr>
        <w:t>решением Совета народных депутатов Криушанского сельского поселения Панинского муниципального района  Воронежской области</w:t>
      </w:r>
    </w:p>
    <w:p w:rsidR="00662F65" w:rsidRPr="00394445" w:rsidRDefault="00662F65" w:rsidP="00BD26A3">
      <w:pPr>
        <w:spacing w:after="0" w:line="240" w:lineRule="auto"/>
        <w:ind w:left="5103"/>
        <w:rPr>
          <w:rFonts w:ascii="Times New Roman" w:hAnsi="Times New Roman"/>
          <w:color w:val="212121"/>
          <w:sz w:val="24"/>
          <w:szCs w:val="24"/>
          <w:lang w:eastAsia="ru-RU"/>
        </w:rPr>
      </w:pPr>
      <w:r w:rsidRPr="00394445">
        <w:rPr>
          <w:rFonts w:ascii="Times New Roman" w:hAnsi="Times New Roman"/>
          <w:color w:val="212121"/>
          <w:sz w:val="24"/>
          <w:szCs w:val="24"/>
          <w:lang w:eastAsia="ru-RU"/>
        </w:rPr>
        <w:t xml:space="preserve">от 09.12.2021 г.  </w:t>
      </w:r>
      <w:smartTag w:uri="urn:schemas-microsoft-com:office:smarttags" w:element="metricconverter">
        <w:smartTagPr>
          <w:attr w:name="ProductID" w:val="2021 г"/>
        </w:smartTagPr>
        <w:r w:rsidRPr="00394445">
          <w:rPr>
            <w:rFonts w:ascii="Times New Roman" w:hAnsi="Times New Roman"/>
            <w:color w:val="212121"/>
            <w:sz w:val="24"/>
            <w:szCs w:val="24"/>
            <w:lang w:eastAsia="ru-RU"/>
          </w:rPr>
          <w:t>2021 г</w:t>
        </w:r>
      </w:smartTag>
      <w:r w:rsidRPr="00394445">
        <w:rPr>
          <w:rFonts w:ascii="Times New Roman" w:hAnsi="Times New Roman"/>
          <w:color w:val="212121"/>
          <w:sz w:val="24"/>
          <w:szCs w:val="24"/>
          <w:lang w:eastAsia="ru-RU"/>
        </w:rPr>
        <w:t>. № 38</w:t>
      </w:r>
    </w:p>
    <w:p w:rsidR="00662F65" w:rsidRPr="00394445" w:rsidRDefault="00662F65" w:rsidP="00BD26A3">
      <w:pPr>
        <w:spacing w:after="0" w:line="240" w:lineRule="auto"/>
        <w:ind w:firstLine="709"/>
        <w:jc w:val="center"/>
        <w:rPr>
          <w:rFonts w:ascii="Times New Roman" w:hAnsi="Times New Roman"/>
          <w:b/>
          <w:color w:val="212121"/>
          <w:sz w:val="24"/>
          <w:szCs w:val="24"/>
          <w:lang w:eastAsia="ru-RU"/>
        </w:rPr>
      </w:pPr>
      <w:r w:rsidRPr="00394445">
        <w:rPr>
          <w:rFonts w:ascii="Times New Roman" w:hAnsi="Times New Roman"/>
          <w:b/>
          <w:bCs/>
          <w:color w:val="212121"/>
          <w:sz w:val="24"/>
          <w:szCs w:val="24"/>
          <w:lang w:eastAsia="ru-RU"/>
        </w:rPr>
        <w:t>Положение</w:t>
      </w:r>
    </w:p>
    <w:p w:rsidR="00662F65" w:rsidRPr="00394445" w:rsidRDefault="00662F65" w:rsidP="00BD26A3">
      <w:pPr>
        <w:spacing w:after="0" w:line="240" w:lineRule="auto"/>
        <w:ind w:firstLine="709"/>
        <w:jc w:val="center"/>
        <w:rPr>
          <w:rFonts w:ascii="Times New Roman" w:hAnsi="Times New Roman"/>
          <w:b/>
          <w:color w:val="212121"/>
          <w:sz w:val="24"/>
          <w:szCs w:val="24"/>
          <w:lang w:eastAsia="ru-RU"/>
        </w:rPr>
      </w:pPr>
      <w:r w:rsidRPr="00394445">
        <w:rPr>
          <w:rFonts w:ascii="Times New Roman" w:hAnsi="Times New Roman"/>
          <w:b/>
          <w:bCs/>
          <w:color w:val="212121"/>
          <w:sz w:val="24"/>
          <w:szCs w:val="24"/>
          <w:lang w:eastAsia="ru-RU"/>
        </w:rPr>
        <w:t>о муниципальном контроле в сфере благоустройства</w:t>
      </w:r>
    </w:p>
    <w:p w:rsidR="00662F65" w:rsidRPr="00D0233B" w:rsidRDefault="00662F65" w:rsidP="00BD26A3">
      <w:pPr>
        <w:spacing w:after="0" w:line="240" w:lineRule="auto"/>
        <w:ind w:firstLine="709"/>
        <w:jc w:val="center"/>
        <w:rPr>
          <w:rFonts w:ascii="Times New Roman" w:hAnsi="Times New Roman"/>
          <w:color w:val="212121"/>
          <w:sz w:val="24"/>
          <w:szCs w:val="24"/>
          <w:lang w:eastAsia="ru-RU"/>
        </w:rPr>
      </w:pPr>
      <w:r w:rsidRPr="00394445">
        <w:rPr>
          <w:rFonts w:ascii="Times New Roman" w:hAnsi="Times New Roman"/>
          <w:b/>
          <w:bCs/>
          <w:color w:val="212121"/>
          <w:sz w:val="24"/>
          <w:szCs w:val="24"/>
          <w:lang w:eastAsia="ru-RU"/>
        </w:rPr>
        <w:t>(далее – Положение</w:t>
      </w:r>
      <w:r w:rsidRPr="00D0233B">
        <w:rPr>
          <w:rFonts w:ascii="Times New Roman" w:hAnsi="Times New Roman"/>
          <w:bCs/>
          <w:color w:val="212121"/>
          <w:sz w:val="24"/>
          <w:szCs w:val="24"/>
          <w:lang w:eastAsia="ru-RU"/>
        </w:rPr>
        <w:t>)</w:t>
      </w:r>
    </w:p>
    <w:p w:rsidR="00662F65" w:rsidRPr="00D0233B" w:rsidRDefault="00662F65" w:rsidP="00383B6D">
      <w:pPr>
        <w:spacing w:after="0" w:line="360" w:lineRule="auto"/>
        <w:ind w:firstLine="709"/>
        <w:jc w:val="center"/>
        <w:rPr>
          <w:rFonts w:ascii="Times New Roman" w:hAnsi="Times New Roman"/>
          <w:color w:val="212121"/>
          <w:sz w:val="24"/>
          <w:szCs w:val="24"/>
          <w:lang w:eastAsia="ru-RU"/>
        </w:rPr>
      </w:pPr>
      <w:r w:rsidRPr="00D0233B">
        <w:rPr>
          <w:rFonts w:ascii="Times New Roman" w:hAnsi="Times New Roman"/>
          <w:color w:val="212121"/>
          <w:sz w:val="24"/>
          <w:szCs w:val="24"/>
          <w:lang w:eastAsia="ru-RU"/>
        </w:rPr>
        <w:t> </w:t>
      </w:r>
    </w:p>
    <w:p w:rsidR="00662F65" w:rsidRPr="007504F6" w:rsidRDefault="00662F65" w:rsidP="007504F6">
      <w:pPr>
        <w:numPr>
          <w:ilvl w:val="0"/>
          <w:numId w:val="3"/>
        </w:numPr>
        <w:spacing w:after="0" w:line="360" w:lineRule="auto"/>
        <w:ind w:firstLine="709"/>
        <w:rPr>
          <w:rFonts w:ascii="Times New Roman" w:hAnsi="Times New Roman"/>
          <w:b/>
          <w:color w:val="212121"/>
          <w:sz w:val="24"/>
          <w:szCs w:val="24"/>
          <w:lang w:eastAsia="ru-RU"/>
        </w:rPr>
      </w:pPr>
      <w:bookmarkStart w:id="0" w:name="sub_1001"/>
      <w:r w:rsidRPr="007504F6">
        <w:rPr>
          <w:rFonts w:ascii="Times New Roman" w:hAnsi="Times New Roman"/>
          <w:b/>
          <w:color w:val="212121"/>
          <w:sz w:val="24"/>
          <w:szCs w:val="24"/>
          <w:lang w:eastAsia="ru-RU"/>
        </w:rPr>
        <w:t>Общие положения.</w:t>
      </w:r>
      <w:bookmarkEnd w:id="0"/>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 </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1.1. Настоящее Положение устанавливает порядок организации и осуществления муниципального контроля в сфере благоустройства.</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bookmarkStart w:id="1" w:name="sub_1002"/>
      <w:r w:rsidRPr="00D0233B">
        <w:rPr>
          <w:rFonts w:ascii="Times New Roman" w:hAnsi="Times New Roman"/>
          <w:color w:val="212121"/>
          <w:sz w:val="24"/>
          <w:szCs w:val="24"/>
          <w:lang w:eastAsia="ru-RU"/>
        </w:rPr>
        <w:t>1.2. </w:t>
      </w:r>
      <w:bookmarkStart w:id="2" w:name="sub_1003"/>
      <w:bookmarkEnd w:id="1"/>
      <w:bookmarkEnd w:id="2"/>
      <w:r w:rsidRPr="00D0233B">
        <w:rPr>
          <w:rFonts w:ascii="Times New Roman" w:hAnsi="Times New Roman"/>
          <w:color w:val="212121"/>
          <w:sz w:val="24"/>
          <w:szCs w:val="24"/>
          <w:lang w:eastAsia="ru-RU"/>
        </w:rPr>
        <w:t>Муниципальный контроль в сфере благоустройства осуществляется администрацией Криушанского сельского поселения Панинского муниципального района Воронежской области  (далее - орган муниципального контроля).</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1.3. Предметом муниципального контроля в сфере благоустройства является соблюдение </w:t>
      </w:r>
      <w:bookmarkStart w:id="3" w:name="sub_10021"/>
      <w:r w:rsidRPr="00D0233B">
        <w:rPr>
          <w:rFonts w:ascii="Times New Roman" w:hAnsi="Times New Roman"/>
          <w:color w:val="212121"/>
          <w:sz w:val="24"/>
          <w:szCs w:val="24"/>
          <w:lang w:eastAsia="ru-RU"/>
        </w:rPr>
        <w:t>юридическими лицами, индивидуальными предпринимателями и гражданами обязательных требований, установленных Правилами благоустройства территории Криушанского сельского поселения Панинского муниципального района Воронежской области</w:t>
      </w:r>
      <w:bookmarkStart w:id="4" w:name="sub_10022"/>
      <w:bookmarkEnd w:id="3"/>
      <w:r w:rsidRPr="00D0233B">
        <w:rPr>
          <w:rFonts w:ascii="Times New Roman" w:hAnsi="Times New Roman"/>
          <w:color w:val="212121"/>
          <w:sz w:val="24"/>
          <w:szCs w:val="24"/>
          <w:lang w:eastAsia="ru-RU"/>
        </w:rPr>
        <w:t>, а также </w:t>
      </w:r>
      <w:r w:rsidRPr="00D0233B">
        <w:rPr>
          <w:rFonts w:ascii="Times New Roman" w:hAnsi="Times New Roman"/>
          <w:color w:val="22272F"/>
          <w:sz w:val="24"/>
          <w:szCs w:val="24"/>
          <w:shd w:val="clear" w:color="auto" w:fill="FFFFFF"/>
          <w:lang w:eastAsia="ru-RU"/>
        </w:rPr>
        <w:t>исполнение решений, принимаемых по результатам контрольных мероприятий</w:t>
      </w:r>
      <w:r w:rsidRPr="00D0233B">
        <w:rPr>
          <w:rFonts w:ascii="Times New Roman" w:hAnsi="Times New Roman"/>
          <w:color w:val="212121"/>
          <w:sz w:val="24"/>
          <w:szCs w:val="24"/>
          <w:lang w:eastAsia="ru-RU"/>
        </w:rPr>
        <w:t>.</w:t>
      </w:r>
      <w:bookmarkEnd w:id="4"/>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1.4. Должностным лицом, уполномоченным на принятие решений о проведении контрольных мероприятий, является глава Криушанского сельского поселения Панинского муниципального района Воронежской области.</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bookmarkStart w:id="5" w:name="sub_1004"/>
      <w:r w:rsidRPr="00D0233B">
        <w:rPr>
          <w:rFonts w:ascii="Times New Roman" w:hAnsi="Times New Roman"/>
          <w:color w:val="212121"/>
          <w:sz w:val="24"/>
          <w:szCs w:val="24"/>
          <w:lang w:eastAsia="ru-RU"/>
        </w:rPr>
        <w:t>1.5. Должностными лицами, уполномоченными на осуществление муниципального контроля в сфере благоустройства (далее – должностные лица органа муниципального контроля), являются:</w:t>
      </w:r>
      <w:bookmarkEnd w:id="5"/>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bookmarkStart w:id="6" w:name="sub_1041"/>
      <w:r w:rsidRPr="00D0233B">
        <w:rPr>
          <w:rFonts w:ascii="Times New Roman" w:hAnsi="Times New Roman"/>
          <w:color w:val="212121"/>
          <w:sz w:val="24"/>
          <w:szCs w:val="24"/>
          <w:lang w:eastAsia="ru-RU"/>
        </w:rPr>
        <w:t>а) глава Криушанского сельского поселения Панинского муниципального района Воронежской области;</w:t>
      </w:r>
      <w:bookmarkEnd w:id="6"/>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bookmarkStart w:id="7" w:name="sub_1043"/>
      <w:r w:rsidRPr="00D0233B">
        <w:rPr>
          <w:rFonts w:ascii="Times New Roman" w:hAnsi="Times New Roman"/>
          <w:color w:val="212121"/>
          <w:sz w:val="24"/>
          <w:szCs w:val="24"/>
          <w:lang w:eastAsia="ru-RU"/>
        </w:rPr>
        <w:t>б) </w:t>
      </w:r>
      <w:bookmarkStart w:id="8" w:name="sub_1045"/>
      <w:bookmarkEnd w:id="7"/>
      <w:bookmarkEnd w:id="8"/>
      <w:r w:rsidRPr="00D0233B">
        <w:rPr>
          <w:rFonts w:ascii="Times New Roman" w:hAnsi="Times New Roman"/>
          <w:color w:val="212121"/>
          <w:sz w:val="24"/>
          <w:szCs w:val="24"/>
          <w:lang w:eastAsia="ru-RU"/>
        </w:rPr>
        <w:t>муниципальные служащие категории «специалисты» старшей группы должностей</w:t>
      </w:r>
      <w:bookmarkStart w:id="9" w:name="sub_1410"/>
      <w:bookmarkEnd w:id="9"/>
      <w:r w:rsidRPr="00D0233B">
        <w:rPr>
          <w:rFonts w:ascii="Times New Roman" w:hAnsi="Times New Roman"/>
          <w:color w:val="212121"/>
          <w:sz w:val="24"/>
          <w:szCs w:val="24"/>
          <w:lang w:eastAsia="ru-RU"/>
        </w:rPr>
        <w:t> администрации Криушанского сельского поселения Панинского муниципального района Воронежской области.</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bookmarkStart w:id="10" w:name="sub_1005"/>
      <w:r w:rsidRPr="00D0233B">
        <w:rPr>
          <w:rFonts w:ascii="Times New Roman" w:hAnsi="Times New Roman"/>
          <w:color w:val="212121"/>
          <w:sz w:val="24"/>
          <w:szCs w:val="24"/>
          <w:lang w:eastAsia="ru-RU"/>
        </w:rPr>
        <w:t>1.6. Должностные лица органа муниципального контроля при проведении контрольного мероприятия в пределах своих полномочий и в объеме проводимых контрольных действий, пользуются правами, установленными </w:t>
      </w:r>
      <w:bookmarkEnd w:id="10"/>
      <w:r w:rsidRPr="00D0233B">
        <w:rPr>
          <w:rFonts w:ascii="Times New Roman" w:hAnsi="Times New Roman"/>
          <w:color w:val="212121"/>
          <w:sz w:val="24"/>
          <w:szCs w:val="24"/>
          <w:lang w:eastAsia="ru-RU"/>
        </w:rPr>
        <w:fldChar w:fldCharType="begin"/>
      </w:r>
      <w:r w:rsidRPr="00D0233B">
        <w:rPr>
          <w:rFonts w:ascii="Times New Roman" w:hAnsi="Times New Roman"/>
          <w:color w:val="212121"/>
          <w:sz w:val="24"/>
          <w:szCs w:val="24"/>
          <w:lang w:eastAsia="ru-RU"/>
        </w:rPr>
        <w:instrText xml:space="preserve"> HYPERLINK "http://internet.garant.ru/document/redirect/74449814/2902" </w:instrText>
      </w:r>
      <w:r w:rsidRPr="00394445">
        <w:rPr>
          <w:rFonts w:ascii="Times New Roman" w:hAnsi="Times New Roman"/>
          <w:color w:val="212121"/>
          <w:sz w:val="24"/>
          <w:szCs w:val="24"/>
          <w:lang w:eastAsia="ru-RU"/>
        </w:rPr>
      </w:r>
      <w:r w:rsidRPr="00D0233B">
        <w:rPr>
          <w:rFonts w:ascii="Times New Roman" w:hAnsi="Times New Roman"/>
          <w:color w:val="212121"/>
          <w:sz w:val="24"/>
          <w:szCs w:val="24"/>
          <w:lang w:eastAsia="ru-RU"/>
        </w:rPr>
        <w:fldChar w:fldCharType="separate"/>
      </w:r>
      <w:r w:rsidRPr="00D0233B">
        <w:rPr>
          <w:rFonts w:ascii="Times New Roman" w:hAnsi="Times New Roman"/>
          <w:color w:val="000000"/>
          <w:sz w:val="24"/>
          <w:szCs w:val="24"/>
          <w:lang w:eastAsia="ru-RU"/>
        </w:rPr>
        <w:t>частью 2 статьи 29</w:t>
      </w:r>
      <w:r w:rsidRPr="00D0233B">
        <w:rPr>
          <w:rFonts w:ascii="Times New Roman" w:hAnsi="Times New Roman"/>
          <w:color w:val="212121"/>
          <w:sz w:val="24"/>
          <w:szCs w:val="24"/>
          <w:lang w:eastAsia="ru-RU"/>
        </w:rPr>
        <w:fldChar w:fldCharType="end"/>
      </w:r>
      <w:r w:rsidRPr="00D0233B">
        <w:rPr>
          <w:rFonts w:ascii="Times New Roman" w:hAnsi="Times New Roman"/>
          <w:color w:val="212121"/>
          <w:sz w:val="24"/>
          <w:szCs w:val="24"/>
          <w:lang w:eastAsia="ru-RU"/>
        </w:rPr>
        <w:t> Федерального закона «О государственном контроле (надзоре) и муниципальном контроле в Российской Федерации».</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1.7. Организация и осуществление муниципального контроля в сфере благоустройства регулируется </w:t>
      </w:r>
      <w:hyperlink r:id="rId7" w:history="1">
        <w:r w:rsidRPr="00D0233B">
          <w:rPr>
            <w:rFonts w:ascii="Times New Roman" w:hAnsi="Times New Roman"/>
            <w:color w:val="000000"/>
            <w:sz w:val="24"/>
            <w:szCs w:val="24"/>
            <w:lang w:eastAsia="ru-RU"/>
          </w:rPr>
          <w:t>Федеральным законом</w:t>
        </w:r>
      </w:hyperlink>
      <w:r w:rsidRPr="00D0233B">
        <w:rPr>
          <w:rFonts w:ascii="Times New Roman" w:hAnsi="Times New Roman"/>
          <w:color w:val="212121"/>
          <w:sz w:val="24"/>
          <w:szCs w:val="24"/>
          <w:lang w:eastAsia="ru-RU"/>
        </w:rPr>
        <w:t> «О государственном контроле (надзоре) и муниципальном контроле в Российской Федерации».</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 </w:t>
      </w:r>
    </w:p>
    <w:p w:rsidR="00662F65" w:rsidRPr="007504F6" w:rsidRDefault="00662F65" w:rsidP="007504F6">
      <w:pPr>
        <w:spacing w:after="0" w:line="360" w:lineRule="auto"/>
        <w:ind w:firstLine="709"/>
        <w:jc w:val="center"/>
        <w:rPr>
          <w:rFonts w:ascii="Times New Roman" w:hAnsi="Times New Roman"/>
          <w:b/>
          <w:color w:val="212121"/>
          <w:sz w:val="24"/>
          <w:szCs w:val="24"/>
          <w:lang w:eastAsia="ru-RU"/>
        </w:rPr>
      </w:pPr>
      <w:r w:rsidRPr="007504F6">
        <w:rPr>
          <w:rFonts w:ascii="Times New Roman" w:hAnsi="Times New Roman"/>
          <w:b/>
          <w:color w:val="212121"/>
          <w:sz w:val="24"/>
          <w:szCs w:val="24"/>
          <w:lang w:eastAsia="ru-RU"/>
        </w:rPr>
        <w:t>2. Объекты муниципального контроля</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 </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bookmarkStart w:id="11" w:name="sub_1006"/>
      <w:r w:rsidRPr="00D0233B">
        <w:rPr>
          <w:rFonts w:ascii="Times New Roman" w:hAnsi="Times New Roman"/>
          <w:color w:val="212121"/>
          <w:sz w:val="24"/>
          <w:szCs w:val="24"/>
          <w:lang w:eastAsia="ru-RU"/>
        </w:rPr>
        <w:t>2.1. Объектами муниципального контроля в сфере благоустройства (далее - объект контроля) являются:</w:t>
      </w:r>
      <w:bookmarkEnd w:id="11"/>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а) деятельность, действия (бездействия) юридических лиц, индивидуальных предпринимателей и граждан, связанные с соблюдением ими обязательных требований, регламентированных  Правилами благоустройства территории Криушанского сельского поселения Панинского муниципального района Воронежской области;</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б) элементы благоустройства территории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2.2. Орган муниципального контроля обеспечивает учет объектов контроля в соответствии с </w:t>
      </w:r>
      <w:hyperlink r:id="rId8" w:history="1">
        <w:r w:rsidRPr="00D0233B">
          <w:rPr>
            <w:rFonts w:ascii="Times New Roman" w:hAnsi="Times New Roman"/>
            <w:color w:val="000000"/>
            <w:sz w:val="24"/>
            <w:szCs w:val="24"/>
            <w:lang w:eastAsia="ru-RU"/>
          </w:rPr>
          <w:t>Федеральным законом</w:t>
        </w:r>
      </w:hyperlink>
      <w:r w:rsidRPr="00D0233B">
        <w:rPr>
          <w:rFonts w:ascii="Times New Roman" w:hAnsi="Times New Roman"/>
          <w:color w:val="000000"/>
          <w:sz w:val="24"/>
          <w:szCs w:val="24"/>
          <w:lang w:eastAsia="ru-RU"/>
        </w:rPr>
        <w:t> </w:t>
      </w:r>
      <w:r w:rsidRPr="00D0233B">
        <w:rPr>
          <w:rFonts w:ascii="Times New Roman" w:hAnsi="Times New Roman"/>
          <w:color w:val="212121"/>
          <w:sz w:val="24"/>
          <w:szCs w:val="24"/>
          <w:lang w:eastAsia="ru-RU"/>
        </w:rPr>
        <w:t>«О государственном контроле (надзоре) и муниципальном контроле в Российской Федерации» и настоящим Положением.</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2.3. При сборе, обработке, анализе и учете сведений об объектах контроля для целей их учета орган муниципального контроля использует информацию, </w:t>
      </w:r>
      <w:r w:rsidRPr="00D0233B">
        <w:rPr>
          <w:rFonts w:ascii="Times New Roman" w:hAnsi="Times New Roman"/>
          <w:color w:val="22272F"/>
          <w:sz w:val="24"/>
          <w:szCs w:val="24"/>
          <w:shd w:val="clear" w:color="auto" w:fill="FFFFFF"/>
          <w:lang w:eastAsia="ru-RU"/>
        </w:rPr>
        <w:t>представляемую ему в соответствии с нормативными правовыми актами, информацию, </w:t>
      </w:r>
      <w:r w:rsidRPr="00D0233B">
        <w:rPr>
          <w:rFonts w:ascii="Times New Roman" w:hAnsi="Times New Roman"/>
          <w:color w:val="212121"/>
          <w:sz w:val="24"/>
          <w:szCs w:val="24"/>
          <w:lang w:eastAsia="ru-RU"/>
        </w:rPr>
        <w:t>получаемую в рамках межведомственного взаимодействия, а также общедоступную информацию.</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 </w:t>
      </w:r>
    </w:p>
    <w:p w:rsidR="00662F65" w:rsidRPr="00D0233B" w:rsidRDefault="00662F65" w:rsidP="00383B6D">
      <w:pPr>
        <w:spacing w:before="108" w:after="108" w:line="360" w:lineRule="auto"/>
        <w:ind w:firstLine="709"/>
        <w:jc w:val="both"/>
        <w:outlineLvl w:val="0"/>
        <w:rPr>
          <w:rFonts w:ascii="Times New Roman" w:hAnsi="Times New Roman"/>
          <w:bCs/>
          <w:color w:val="009688"/>
          <w:kern w:val="36"/>
          <w:sz w:val="24"/>
          <w:szCs w:val="24"/>
          <w:lang w:eastAsia="ru-RU"/>
        </w:rPr>
      </w:pPr>
      <w:r w:rsidRPr="00D0233B">
        <w:rPr>
          <w:rFonts w:ascii="Times New Roman" w:hAnsi="Times New Roman"/>
          <w:color w:val="000000"/>
          <w:kern w:val="36"/>
          <w:sz w:val="24"/>
          <w:szCs w:val="24"/>
          <w:lang w:eastAsia="ru-RU"/>
        </w:rPr>
        <w:t>3.</w:t>
      </w:r>
      <w:r w:rsidRPr="00D0233B">
        <w:rPr>
          <w:rFonts w:ascii="Times New Roman" w:hAnsi="Times New Roman"/>
          <w:bCs/>
          <w:color w:val="26282F"/>
          <w:kern w:val="36"/>
          <w:sz w:val="24"/>
          <w:szCs w:val="24"/>
          <w:lang w:eastAsia="ru-RU"/>
        </w:rPr>
        <w:t> </w:t>
      </w:r>
      <w:r w:rsidRPr="00D0233B">
        <w:rPr>
          <w:rFonts w:ascii="Times New Roman" w:hAnsi="Times New Roman"/>
          <w:color w:val="000000"/>
          <w:kern w:val="36"/>
          <w:sz w:val="24"/>
          <w:szCs w:val="24"/>
          <w:lang w:eastAsia="ru-RU"/>
        </w:rPr>
        <w:t>Управление рисками причинения вреда (ущерба) охраняемым законом ценностям при осуществлении контроля</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 </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bookmarkStart w:id="12" w:name="sub_1033"/>
      <w:r w:rsidRPr="00D0233B">
        <w:rPr>
          <w:rFonts w:ascii="Times New Roman" w:hAnsi="Times New Roman"/>
          <w:color w:val="000000"/>
          <w:sz w:val="24"/>
          <w:szCs w:val="24"/>
          <w:lang w:eastAsia="ru-RU"/>
        </w:rPr>
        <w:t>3.1. При осуществлении муниципального контроля в сфере благоустройства применяется система оценки и управления рисками.</w:t>
      </w:r>
      <w:bookmarkEnd w:id="12"/>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000000"/>
          <w:sz w:val="24"/>
          <w:szCs w:val="24"/>
          <w:lang w:eastAsia="ru-RU"/>
        </w:rPr>
        <w:t>Объекты контроля, указанные в </w:t>
      </w:r>
      <w:hyperlink r:id="rId9" w:anchor="sub_1061" w:history="1">
        <w:r w:rsidRPr="00D0233B">
          <w:rPr>
            <w:rFonts w:ascii="Times New Roman" w:hAnsi="Times New Roman"/>
            <w:color w:val="000000"/>
            <w:sz w:val="24"/>
            <w:szCs w:val="24"/>
            <w:lang w:eastAsia="ru-RU"/>
          </w:rPr>
          <w:t>подпункте «а» пункта 2.1</w:t>
        </w:r>
      </w:hyperlink>
      <w:r w:rsidRPr="00D0233B">
        <w:rPr>
          <w:rFonts w:ascii="Times New Roman" w:hAnsi="Times New Roman"/>
          <w:color w:val="000000"/>
          <w:sz w:val="24"/>
          <w:szCs w:val="24"/>
          <w:lang w:eastAsia="ru-RU"/>
        </w:rPr>
        <w:t> настоящего Положения, относятся к одной из следующих категорий риска причинения вреда (ущерба) (далее - категории риска):</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bookmarkStart w:id="13" w:name="sub_1331"/>
      <w:r w:rsidRPr="00D0233B">
        <w:rPr>
          <w:rFonts w:ascii="Times New Roman" w:hAnsi="Times New Roman"/>
          <w:color w:val="000000"/>
          <w:sz w:val="24"/>
          <w:szCs w:val="24"/>
          <w:lang w:eastAsia="ru-RU"/>
        </w:rPr>
        <w:t>а) высокий риск;</w:t>
      </w:r>
      <w:bookmarkEnd w:id="13"/>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bookmarkStart w:id="14" w:name="sub_1332"/>
      <w:r w:rsidRPr="00D0233B">
        <w:rPr>
          <w:rFonts w:ascii="Times New Roman" w:hAnsi="Times New Roman"/>
          <w:color w:val="000000"/>
          <w:sz w:val="24"/>
          <w:szCs w:val="24"/>
          <w:lang w:eastAsia="ru-RU"/>
        </w:rPr>
        <w:t>б) средний риск;</w:t>
      </w:r>
      <w:bookmarkEnd w:id="14"/>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bookmarkStart w:id="15" w:name="sub_1333"/>
      <w:r w:rsidRPr="00D0233B">
        <w:rPr>
          <w:rFonts w:ascii="Times New Roman" w:hAnsi="Times New Roman"/>
          <w:color w:val="000000"/>
          <w:sz w:val="24"/>
          <w:szCs w:val="24"/>
          <w:lang w:eastAsia="ru-RU"/>
        </w:rPr>
        <w:t>в) низкий риск.</w:t>
      </w:r>
      <w:bookmarkEnd w:id="15"/>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000000"/>
          <w:sz w:val="24"/>
          <w:szCs w:val="24"/>
          <w:lang w:eastAsia="ru-RU"/>
        </w:rPr>
        <w:t>3.2. </w:t>
      </w:r>
      <w:bookmarkStart w:id="16" w:name="sub_1034"/>
      <w:bookmarkEnd w:id="16"/>
      <w:r w:rsidRPr="00D0233B">
        <w:rPr>
          <w:rFonts w:ascii="Times New Roman" w:hAnsi="Times New Roman"/>
          <w:color w:val="000000"/>
          <w:sz w:val="24"/>
          <w:szCs w:val="24"/>
          <w:lang w:eastAsia="ru-RU"/>
        </w:rPr>
        <w:t>Объекты контроля относятся к категориям риска исходя из следующих критериев:</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bookmarkStart w:id="17" w:name="sub_1341"/>
      <w:r w:rsidRPr="00D0233B">
        <w:rPr>
          <w:rFonts w:ascii="Times New Roman" w:hAnsi="Times New Roman"/>
          <w:color w:val="000000"/>
          <w:sz w:val="24"/>
          <w:szCs w:val="24"/>
          <w:lang w:eastAsia="ru-RU"/>
        </w:rPr>
        <w:t>а) к высокому риску относятся объекты контроля, в отношении которых установлены требования к:</w:t>
      </w:r>
      <w:bookmarkEnd w:id="17"/>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000000"/>
          <w:sz w:val="24"/>
          <w:szCs w:val="24"/>
          <w:lang w:eastAsia="ru-RU"/>
        </w:rPr>
        <w:t>наружному освещению;</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000000"/>
          <w:sz w:val="24"/>
          <w:szCs w:val="24"/>
          <w:lang w:eastAsia="ru-RU"/>
        </w:rPr>
        <w:t>детским площадкам;</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000000"/>
          <w:sz w:val="24"/>
          <w:szCs w:val="24"/>
          <w:lang w:eastAsia="ru-RU"/>
        </w:rPr>
        <w:t>спортивным площадкам;</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000000"/>
          <w:sz w:val="24"/>
          <w:szCs w:val="24"/>
          <w:lang w:eastAsia="ru-RU"/>
        </w:rPr>
        <w:t>строительным площадкам;</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000000"/>
          <w:sz w:val="24"/>
          <w:szCs w:val="24"/>
          <w:lang w:eastAsia="ru-RU"/>
        </w:rPr>
        <w:t>содержанию кровель зданий, строений, сооружений;</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000000"/>
          <w:sz w:val="24"/>
          <w:szCs w:val="24"/>
          <w:lang w:eastAsia="ru-RU"/>
        </w:rPr>
        <w:t>обеспечению беспрепятственного передвижения по территории инвалидов и других маломобильных групп населения.</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000000"/>
          <w:sz w:val="24"/>
          <w:szCs w:val="24"/>
          <w:lang w:eastAsia="ru-RU"/>
        </w:rPr>
        <w:t>Нарушение обязательных требований в отношении объектов контроля с высоким риском может повлечь фактическое причинение вреда (ущерба) охраняемым законом ценностям высокой степени тяжести.</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bookmarkStart w:id="18" w:name="sub_1342"/>
      <w:r w:rsidRPr="00D0233B">
        <w:rPr>
          <w:rFonts w:ascii="Times New Roman" w:hAnsi="Times New Roman"/>
          <w:color w:val="000000"/>
          <w:sz w:val="24"/>
          <w:szCs w:val="24"/>
          <w:lang w:eastAsia="ru-RU"/>
        </w:rPr>
        <w:t>б) к среднему риску относятся объекты контроля, в отношении которых установлены требования к:</w:t>
      </w:r>
      <w:bookmarkEnd w:id="18"/>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000000"/>
          <w:sz w:val="24"/>
          <w:szCs w:val="24"/>
          <w:lang w:eastAsia="ru-RU"/>
        </w:rPr>
        <w:t>содержанию территории и внешнему облику поселения;</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000000"/>
          <w:sz w:val="24"/>
          <w:szCs w:val="24"/>
          <w:lang w:eastAsia="ru-RU"/>
        </w:rPr>
        <w:t>уборке территории;</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000000"/>
          <w:sz w:val="24"/>
          <w:szCs w:val="24"/>
          <w:lang w:eastAsia="ru-RU"/>
        </w:rPr>
        <w:t>к местам и устройствам накопления твердых коммунальных отходов;</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000000"/>
          <w:sz w:val="24"/>
          <w:szCs w:val="24"/>
          <w:lang w:eastAsia="ru-RU"/>
        </w:rPr>
        <w:t>ограждениям;</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000000"/>
          <w:sz w:val="24"/>
          <w:szCs w:val="24"/>
          <w:lang w:eastAsia="ru-RU"/>
        </w:rPr>
        <w:t>охране и содержанию зеленых насаждений;</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000000"/>
          <w:sz w:val="24"/>
          <w:szCs w:val="24"/>
          <w:lang w:eastAsia="ru-RU"/>
        </w:rPr>
        <w:t>производству земляных работ;</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000000"/>
          <w:sz w:val="24"/>
          <w:szCs w:val="24"/>
          <w:lang w:eastAsia="ru-RU"/>
        </w:rPr>
        <w:t>содержанию домашних и сельскохозяйственных животных и домашней птицы.</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000000"/>
          <w:sz w:val="24"/>
          <w:szCs w:val="24"/>
          <w:lang w:eastAsia="ru-RU"/>
        </w:rPr>
        <w:t>Нарушение обязательных требований в отношении объектов контроля со средним риском может повлечь фактическое причинение вреда (ущерба) охраняемым законом ценностям средней степени тяжести.</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bookmarkStart w:id="19" w:name="sub_1343"/>
      <w:r w:rsidRPr="00D0233B">
        <w:rPr>
          <w:rFonts w:ascii="Times New Roman" w:hAnsi="Times New Roman"/>
          <w:color w:val="000000"/>
          <w:sz w:val="24"/>
          <w:szCs w:val="24"/>
          <w:lang w:eastAsia="ru-RU"/>
        </w:rPr>
        <w:t>в) к низкому риску относятся объекты контроля, в отношении которых установлены требования к:</w:t>
      </w:r>
      <w:bookmarkEnd w:id="19"/>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000000"/>
          <w:sz w:val="24"/>
          <w:szCs w:val="24"/>
          <w:lang w:eastAsia="ru-RU"/>
        </w:rPr>
        <w:t>содержанию фасадов;</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000000"/>
          <w:sz w:val="24"/>
          <w:szCs w:val="24"/>
          <w:lang w:eastAsia="ru-RU"/>
        </w:rPr>
        <w:t>размещению, содержанию и эксплуатации газет, афиш, плакатов, различного рода объявлений и иной информации;</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000000"/>
          <w:sz w:val="24"/>
          <w:szCs w:val="24"/>
          <w:lang w:eastAsia="ru-RU"/>
        </w:rPr>
        <w:t>элементам праздничного оформления;</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000000"/>
          <w:sz w:val="24"/>
          <w:szCs w:val="24"/>
          <w:lang w:eastAsia="ru-RU"/>
        </w:rPr>
        <w:t>знакам адресации;</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000000"/>
          <w:sz w:val="24"/>
          <w:szCs w:val="24"/>
          <w:lang w:eastAsia="ru-RU"/>
        </w:rPr>
        <w:t>информационным конструкциям;</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000000"/>
          <w:sz w:val="24"/>
          <w:szCs w:val="24"/>
          <w:lang w:eastAsia="ru-RU"/>
        </w:rPr>
        <w:t>малым архитектурным формам;</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000000"/>
          <w:sz w:val="24"/>
          <w:szCs w:val="24"/>
          <w:lang w:eastAsia="ru-RU"/>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000000"/>
          <w:sz w:val="24"/>
          <w:szCs w:val="24"/>
          <w:lang w:eastAsia="ru-RU"/>
        </w:rPr>
        <w:t>Нарушение обязательных требований в отношении объектов контроля с низким риском может повлечь фактическое причинение вреда (ущерба) охраняемым законом ценностям небольшой степени тяжести.</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000000"/>
          <w:sz w:val="24"/>
          <w:szCs w:val="24"/>
          <w:shd w:val="clear" w:color="auto" w:fill="FFFFFF"/>
          <w:lang w:eastAsia="ru-RU"/>
        </w:rPr>
        <w:t>3.3. При наличии критериев, позволяющих отнести деятельность контролируемого лица к различным категориям риска, подлежит применению критерий, позволяющий отнести деятельность контролируемого лица к более высокой категории риска.</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000000"/>
          <w:sz w:val="24"/>
          <w:szCs w:val="24"/>
          <w:lang w:eastAsia="ru-RU"/>
        </w:rPr>
        <w:t>3.4. При поступлении сведений о соответствии объекта контроля критериям риска иной категории риска либо об изменении критериев риска орган муниципального контроля в течение 5 рабочих дней должен принять решение об изменении категории риска указанного объекта контроля.</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000000"/>
          <w:sz w:val="24"/>
          <w:szCs w:val="24"/>
          <w:lang w:eastAsia="ru-RU"/>
        </w:rPr>
        <w:t>3.5. Контролируемые лица вправе подать в орган муниципального контроля заявление об изменении категории риска.</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 </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4. Профилактика рисков причинения вреда (ущерба) охраняемым законом ценностям</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 </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bookmarkStart w:id="20" w:name="sub_1007"/>
      <w:r w:rsidRPr="00D0233B">
        <w:rPr>
          <w:rFonts w:ascii="Times New Roman" w:hAnsi="Times New Roman"/>
          <w:color w:val="212121"/>
          <w:sz w:val="24"/>
          <w:szCs w:val="24"/>
          <w:lang w:eastAsia="ru-RU"/>
        </w:rPr>
        <w:t>4.1. При осуществлении муниципального контроля в сфере благоустройства осуществляются следующие профилактические мероприятия:</w:t>
      </w:r>
      <w:bookmarkEnd w:id="20"/>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bookmarkStart w:id="21" w:name="sub_1071"/>
      <w:r w:rsidRPr="00D0233B">
        <w:rPr>
          <w:rFonts w:ascii="Times New Roman" w:hAnsi="Times New Roman"/>
          <w:color w:val="212121"/>
          <w:sz w:val="24"/>
          <w:szCs w:val="24"/>
          <w:lang w:eastAsia="ru-RU"/>
        </w:rPr>
        <w:t>а) информирование;</w:t>
      </w:r>
      <w:bookmarkEnd w:id="21"/>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bookmarkStart w:id="22" w:name="sub_1072"/>
      <w:r w:rsidRPr="00D0233B">
        <w:rPr>
          <w:rFonts w:ascii="Times New Roman" w:hAnsi="Times New Roman"/>
          <w:color w:val="212121"/>
          <w:sz w:val="24"/>
          <w:szCs w:val="24"/>
          <w:lang w:eastAsia="ru-RU"/>
        </w:rPr>
        <w:t>б) обобщение правоприменительной практики;</w:t>
      </w:r>
      <w:bookmarkEnd w:id="22"/>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bookmarkStart w:id="23" w:name="sub_1073"/>
      <w:r w:rsidRPr="00D0233B">
        <w:rPr>
          <w:rFonts w:ascii="Times New Roman" w:hAnsi="Times New Roman"/>
          <w:color w:val="212121"/>
          <w:sz w:val="24"/>
          <w:szCs w:val="24"/>
          <w:lang w:eastAsia="ru-RU"/>
        </w:rPr>
        <w:t>в) объявление предостережения;</w:t>
      </w:r>
      <w:bookmarkEnd w:id="23"/>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bookmarkStart w:id="24" w:name="sub_1074"/>
      <w:r w:rsidRPr="00D0233B">
        <w:rPr>
          <w:rFonts w:ascii="Times New Roman" w:hAnsi="Times New Roman"/>
          <w:color w:val="212121"/>
          <w:sz w:val="24"/>
          <w:szCs w:val="24"/>
          <w:lang w:eastAsia="ru-RU"/>
        </w:rPr>
        <w:t>г) консультирование;</w:t>
      </w:r>
      <w:bookmarkEnd w:id="24"/>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bookmarkStart w:id="25" w:name="sub_1075"/>
      <w:r w:rsidRPr="00D0233B">
        <w:rPr>
          <w:rFonts w:ascii="Times New Roman" w:hAnsi="Times New Roman"/>
          <w:color w:val="212121"/>
          <w:sz w:val="24"/>
          <w:szCs w:val="24"/>
          <w:lang w:eastAsia="ru-RU"/>
        </w:rPr>
        <w:t>д) </w:t>
      </w:r>
      <w:bookmarkStart w:id="26" w:name="sub_1076"/>
      <w:bookmarkEnd w:id="25"/>
      <w:bookmarkEnd w:id="26"/>
      <w:r w:rsidRPr="00D0233B">
        <w:rPr>
          <w:rFonts w:ascii="Times New Roman" w:hAnsi="Times New Roman"/>
          <w:color w:val="212121"/>
          <w:sz w:val="24"/>
          <w:szCs w:val="24"/>
          <w:lang w:eastAsia="ru-RU"/>
        </w:rPr>
        <w:t>профилактический визит.</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4.2. </w:t>
      </w:r>
      <w:r w:rsidRPr="00D0233B">
        <w:rPr>
          <w:rFonts w:ascii="Times New Roman" w:hAnsi="Times New Roman"/>
          <w:color w:val="000000"/>
          <w:sz w:val="24"/>
          <w:szCs w:val="24"/>
          <w:lang w:eastAsia="ru-RU"/>
        </w:rPr>
        <w:t>Профилактические мероприятия осуществляются в порядке, установленном </w:t>
      </w:r>
      <w:hyperlink r:id="rId10" w:history="1">
        <w:r w:rsidRPr="00D0233B">
          <w:rPr>
            <w:rFonts w:ascii="Times New Roman" w:hAnsi="Times New Roman"/>
            <w:color w:val="000000"/>
            <w:sz w:val="24"/>
            <w:szCs w:val="24"/>
            <w:lang w:eastAsia="ru-RU"/>
          </w:rPr>
          <w:t>Федеральным законом</w:t>
        </w:r>
      </w:hyperlink>
      <w:r w:rsidRPr="00D0233B">
        <w:rPr>
          <w:rFonts w:ascii="Times New Roman" w:hAnsi="Times New Roman"/>
          <w:color w:val="000000"/>
          <w:sz w:val="24"/>
          <w:szCs w:val="24"/>
          <w:lang w:eastAsia="ru-RU"/>
        </w:rPr>
        <w:t> «О государственном контроле (надзоре) и муниципальном контроле в Российской Федерации».</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000000"/>
          <w:sz w:val="24"/>
          <w:szCs w:val="24"/>
          <w:lang w:eastAsia="ru-RU"/>
        </w:rPr>
        <w:t>Орган муниципального контроля обеспечивает учет профилактических мероприятий.</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000000"/>
          <w:sz w:val="24"/>
          <w:szCs w:val="24"/>
          <w:lang w:eastAsia="ru-RU"/>
        </w:rPr>
        <w:t>4.3. </w:t>
      </w:r>
      <w:r w:rsidRPr="00D0233B">
        <w:rPr>
          <w:rFonts w:ascii="Times New Roman" w:hAnsi="Times New Roman"/>
          <w:color w:val="212121"/>
          <w:sz w:val="24"/>
          <w:szCs w:val="24"/>
          <w:lang w:eastAsia="ru-RU"/>
        </w:rPr>
        <w:t>Орган муниципального контроля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Криушанского сельского поселения Панинского муниципального района Воронежской области в информационно-телекоммуникационной сети «Интернет» (далее - сеть «Интернет»), а также в средствах массовой информации.</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000000"/>
          <w:sz w:val="24"/>
          <w:szCs w:val="24"/>
          <w:lang w:eastAsia="ru-RU"/>
        </w:rPr>
        <w:t>4.4. </w:t>
      </w:r>
      <w:r w:rsidRPr="00D0233B">
        <w:rPr>
          <w:rFonts w:ascii="Times New Roman" w:hAnsi="Times New Roman"/>
          <w:color w:val="212121"/>
          <w:sz w:val="24"/>
          <w:szCs w:val="24"/>
          <w:lang w:eastAsia="ru-RU"/>
        </w:rPr>
        <w:t>Орган муниципального контроля ежегодно подготавливает доклад, содержащий результаты обобщения правоприменительной практики осуществления муниципального контроля в сфере благоустройства (далее - доклад о правоприменительной практике).</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bookmarkStart w:id="27" w:name="sub_1142"/>
      <w:r w:rsidRPr="00D0233B">
        <w:rPr>
          <w:rFonts w:ascii="Times New Roman" w:hAnsi="Times New Roman"/>
          <w:color w:val="212121"/>
          <w:sz w:val="24"/>
          <w:szCs w:val="24"/>
          <w:lang w:eastAsia="ru-RU"/>
        </w:rPr>
        <w:t>Орган муниципального контроля обеспечивает публичное обсуждение проекта доклада о правоприменительной практике путем размещения на 14 календарных дней на официальном сайте Криушанского сельского поселения Панинского муниципального района Воронежской области в сети «Интернет» не позднее 1 февраля года, следующего за отчетным.</w:t>
      </w:r>
      <w:bookmarkEnd w:id="27"/>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После рассмотрения предложений и замечаний, полученных в ходе публичного обсуждения, указанного в </w:t>
      </w:r>
      <w:hyperlink r:id="rId11" w:anchor="sub_1142" w:history="1">
        <w:r w:rsidRPr="00D0233B">
          <w:rPr>
            <w:rFonts w:ascii="Times New Roman" w:hAnsi="Times New Roman"/>
            <w:color w:val="000000"/>
            <w:sz w:val="24"/>
            <w:szCs w:val="24"/>
            <w:lang w:eastAsia="ru-RU"/>
          </w:rPr>
          <w:t>абзаце втором</w:t>
        </w:r>
      </w:hyperlink>
      <w:r w:rsidRPr="00D0233B">
        <w:rPr>
          <w:rFonts w:ascii="Times New Roman" w:hAnsi="Times New Roman"/>
          <w:color w:val="212121"/>
          <w:sz w:val="24"/>
          <w:szCs w:val="24"/>
          <w:lang w:eastAsia="ru-RU"/>
        </w:rPr>
        <w:t> настоящего пункта, доклад о правоприменительной практике дорабатывается, утверждается распоряжением органа муниципального контроля и размещается на официальном сайте Криушанского сельского поселения Панинского муниципального района Воронежской области в сети «Интернет» до 28 февраля года, следующего за отчетным.</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000000"/>
          <w:sz w:val="24"/>
          <w:szCs w:val="24"/>
          <w:lang w:eastAsia="ru-RU"/>
        </w:rPr>
        <w:t>4.5. </w:t>
      </w:r>
      <w:r w:rsidRPr="00D0233B">
        <w:rPr>
          <w:rFonts w:ascii="Times New Roman" w:hAnsi="Times New Roman"/>
          <w:color w:val="212121"/>
          <w:sz w:val="24"/>
          <w:szCs w:val="24"/>
          <w:lang w:eastAsia="ru-RU"/>
        </w:rPr>
        <w:t>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bookmarkStart w:id="28" w:name="sub_1024"/>
      <w:bookmarkStart w:id="29" w:name="sub_1023"/>
      <w:bookmarkEnd w:id="28"/>
      <w:r w:rsidRPr="00D0233B">
        <w:rPr>
          <w:rFonts w:ascii="Times New Roman" w:hAnsi="Times New Roman"/>
          <w:color w:val="212121"/>
          <w:sz w:val="24"/>
          <w:szCs w:val="24"/>
          <w:lang w:eastAsia="ru-RU"/>
        </w:rPr>
        <w:t>Контролируемое лицо вправе после получения предостережения подать в орган муниципального контроля возражение в отношении указанного предостережения.</w:t>
      </w:r>
      <w:bookmarkEnd w:id="29"/>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Возражение должно содержать:</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наименование органа местного самоуправления, в который направляется возражение;</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наименование юридического лица, фамилию, имя и при наличии отчество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дату и номер предостережения;</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доводы, на основании которых контролируемое лицо не согласно с объявленным предостережением;</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дату получения предостережения контролируемым лицом;</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личную подпись и дату.</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В случае необходимости в подтверждение своих доводов контролируемое лицо прилагает к возражению соответствующие документы или их заверенные копии.</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Возражение может быть подано в письменной форме непосредственно или почтовым отправлением, либо в электронной форме на официальную электронную почту органа муниципального контроля.</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Предельный срок подачи возражения составляет 15 календарных дней с момента получения предостережения контролируемым лицом.</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Предельный срок рассмотрения возражения органом муниципального контроля составляет 30 календарных дней со дня регистрации возражения.</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При необходимости направления запроса для получения дополнительной информации в целях объективного и всестороннего рассмотрения возражения предельный срок продления рассмотрения возражения Главой поселения составляет 15 календарных дней, с уведомлением контролируемого лица, направившего возражение, о продлении срока его рассмотрения.</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bookmarkStart w:id="30" w:name="sub_1025"/>
      <w:r w:rsidRPr="00D0233B">
        <w:rPr>
          <w:rFonts w:ascii="Times New Roman" w:hAnsi="Times New Roman"/>
          <w:color w:val="212121"/>
          <w:sz w:val="24"/>
          <w:szCs w:val="24"/>
          <w:lang w:eastAsia="ru-RU"/>
        </w:rPr>
        <w:t>Орган муниципального контроля:</w:t>
      </w:r>
      <w:bookmarkEnd w:id="30"/>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bookmarkStart w:id="31" w:name="sub_1251"/>
      <w:r w:rsidRPr="00D0233B">
        <w:rPr>
          <w:rFonts w:ascii="Times New Roman" w:hAnsi="Times New Roman"/>
          <w:color w:val="212121"/>
          <w:sz w:val="24"/>
          <w:szCs w:val="24"/>
          <w:lang w:eastAsia="ru-RU"/>
        </w:rPr>
        <w:t>а) обеспечивает объективное, всестороннее и своевременное рассмотрение возражения, при необходимости с участием контролируемого лица, направившего возражение, или его уполномоченного представителя;</w:t>
      </w:r>
      <w:bookmarkEnd w:id="31"/>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bookmarkStart w:id="32" w:name="sub_1252"/>
      <w:r w:rsidRPr="00D0233B">
        <w:rPr>
          <w:rFonts w:ascii="Times New Roman" w:hAnsi="Times New Roman"/>
          <w:color w:val="212121"/>
          <w:sz w:val="24"/>
          <w:szCs w:val="24"/>
          <w:lang w:eastAsia="ru-RU"/>
        </w:rPr>
        <w:t>б) при необходимости запрашивает документы и материалы в государственных органах, органах местного самоуправления и у иных лиц;</w:t>
      </w:r>
      <w:bookmarkEnd w:id="32"/>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bookmarkStart w:id="33" w:name="sub_1253"/>
      <w:r w:rsidRPr="00D0233B">
        <w:rPr>
          <w:rFonts w:ascii="Times New Roman" w:hAnsi="Times New Roman"/>
          <w:color w:val="212121"/>
          <w:sz w:val="24"/>
          <w:szCs w:val="24"/>
          <w:lang w:eastAsia="ru-RU"/>
        </w:rPr>
        <w:t>в) по результатам рассмотрения возражения принимает меры, направленные на восстановление или защиту нарушенных прав и законных интересов контролируемого лица;</w:t>
      </w:r>
      <w:bookmarkEnd w:id="33"/>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bookmarkStart w:id="34" w:name="sub_1254"/>
      <w:r w:rsidRPr="00D0233B">
        <w:rPr>
          <w:rFonts w:ascii="Times New Roman" w:hAnsi="Times New Roman"/>
          <w:color w:val="212121"/>
          <w:sz w:val="24"/>
          <w:szCs w:val="24"/>
          <w:lang w:eastAsia="ru-RU"/>
        </w:rPr>
        <w:t>г) направляет письменный ответ по существу поставленных в возражении вопросов.</w:t>
      </w:r>
      <w:bookmarkEnd w:id="34"/>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bookmarkStart w:id="35" w:name="sub_1026"/>
      <w:r w:rsidRPr="00D0233B">
        <w:rPr>
          <w:rFonts w:ascii="Times New Roman" w:hAnsi="Times New Roman"/>
          <w:color w:val="212121"/>
          <w:sz w:val="24"/>
          <w:szCs w:val="24"/>
          <w:lang w:eastAsia="ru-RU"/>
        </w:rPr>
        <w:t>По результатам рассмотрения возражения орган муниципального контроля принимает одно из следующих решений:</w:t>
      </w:r>
      <w:bookmarkEnd w:id="35"/>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bookmarkStart w:id="36" w:name="sub_1261"/>
      <w:r w:rsidRPr="00D0233B">
        <w:rPr>
          <w:rFonts w:ascii="Times New Roman" w:hAnsi="Times New Roman"/>
          <w:color w:val="212121"/>
          <w:sz w:val="24"/>
          <w:szCs w:val="24"/>
          <w:lang w:eastAsia="ru-RU"/>
        </w:rPr>
        <w:t>а) удовлетворяет возражение в форме отмены объявленного предостережения;</w:t>
      </w:r>
      <w:bookmarkEnd w:id="36"/>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bookmarkStart w:id="37" w:name="sub_1262"/>
      <w:r w:rsidRPr="00D0233B">
        <w:rPr>
          <w:rFonts w:ascii="Times New Roman" w:hAnsi="Times New Roman"/>
          <w:color w:val="212121"/>
          <w:sz w:val="24"/>
          <w:szCs w:val="24"/>
          <w:lang w:eastAsia="ru-RU"/>
        </w:rPr>
        <w:t>б) отказывает в удовлетворении возражения.</w:t>
      </w:r>
      <w:bookmarkEnd w:id="37"/>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bookmarkStart w:id="38" w:name="sub_1027"/>
      <w:r w:rsidRPr="00D0233B">
        <w:rPr>
          <w:rFonts w:ascii="Times New Roman" w:hAnsi="Times New Roman"/>
          <w:color w:val="212121"/>
          <w:sz w:val="24"/>
          <w:szCs w:val="24"/>
          <w:lang w:eastAsia="ru-RU"/>
        </w:rPr>
        <w:t>Не позднее дня, следующего за днем принятия решения по результатам рассмотрения возражения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w:t>
      </w:r>
      <w:bookmarkEnd w:id="38"/>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000000"/>
          <w:sz w:val="24"/>
          <w:szCs w:val="24"/>
          <w:lang w:eastAsia="ru-RU"/>
        </w:rPr>
        <w:t>4.6. </w:t>
      </w:r>
      <w:r w:rsidRPr="00D0233B">
        <w:rPr>
          <w:rFonts w:ascii="Times New Roman" w:hAnsi="Times New Roman"/>
          <w:color w:val="212121"/>
          <w:sz w:val="24"/>
          <w:szCs w:val="24"/>
          <w:lang w:eastAsia="ru-RU"/>
        </w:rPr>
        <w:t>Должностные лица органа муниципального контроля по обращениям контролируемых лиц и их представителей осуществляют консультирование.</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Консультирование (в том числе в письменной форме) осуществляется по вопросам соблюдения обязательных требований.</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В случае если контролируемым лицом представлен в письменной форме запрос на предоставление письменного ответа по вопросам консультирования, консультирование осуществляется органом муниципального контроля в письменной форме.</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В ходе консультирования даются разъяснения по вопросам, связанным с организацией и осуществлением муниципального контроля в сфере благоустройства.</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Консультирование осуществляется без взимания платы.</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Консультирование может осуществляться должностными лицами органа муниципального контроля по телефону, на личном приеме или в ходе проведения профилактического или контрольного мероприятия.</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При консультировании в письменной форме должны соблюдаться требования, установленные </w:t>
      </w:r>
      <w:hyperlink r:id="rId12" w:history="1">
        <w:r w:rsidRPr="00D0233B">
          <w:rPr>
            <w:rFonts w:ascii="Times New Roman" w:hAnsi="Times New Roman"/>
            <w:color w:val="000000"/>
            <w:sz w:val="24"/>
            <w:szCs w:val="24"/>
            <w:lang w:eastAsia="ru-RU"/>
          </w:rPr>
          <w:t>Федеральным законом</w:t>
        </w:r>
      </w:hyperlink>
      <w:r w:rsidRPr="00D0233B">
        <w:rPr>
          <w:rFonts w:ascii="Times New Roman" w:hAnsi="Times New Roman"/>
          <w:color w:val="000000"/>
          <w:sz w:val="24"/>
          <w:szCs w:val="24"/>
          <w:lang w:eastAsia="ru-RU"/>
        </w:rPr>
        <w:t> «</w:t>
      </w:r>
      <w:r w:rsidRPr="00D0233B">
        <w:rPr>
          <w:rFonts w:ascii="Times New Roman" w:hAnsi="Times New Roman"/>
          <w:color w:val="212121"/>
          <w:sz w:val="24"/>
          <w:szCs w:val="24"/>
          <w:lang w:eastAsia="ru-RU"/>
        </w:rPr>
        <w:t>О порядке рассмотрения обращений граждан Российской Федерации».</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Консультирование по однотипным обращениям контролируемых лиц и их представителей осуществляется посредством размещения на официальном сайте Криушанского сельского поселения Панинского муниципального района Воронежской области в сети «Интернет» письменного разъяснения, подписанного должностным лицом органа муниципального контроля.</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Криушанского сельского поселения Панинского муниципального района Воронежской области в сети «Интернет».</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Консультирование осуществляется по вопросам, связанным с:</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критериями отнесения к категориям риска;</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обязательными требованиями, соблюдение которых является предметом осуществления муниципального контроля в сфере благоустройства;</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порядком, периодичностью и сроками проведения контрольных мероприятий;</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правами и обязанностями контролируемых лиц и должностных лиц органа муниципального контроля;</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порядком обжалования действий (бездействия) должностных лиц органа муниципального контроля.</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000000"/>
          <w:sz w:val="24"/>
          <w:szCs w:val="24"/>
          <w:lang w:eastAsia="ru-RU"/>
        </w:rPr>
        <w:t>4.7. </w:t>
      </w:r>
      <w:bookmarkStart w:id="39" w:name="sub_1011"/>
      <w:r w:rsidRPr="00D0233B">
        <w:rPr>
          <w:rFonts w:ascii="Times New Roman" w:hAnsi="Times New Roman"/>
          <w:color w:val="212121"/>
          <w:sz w:val="24"/>
          <w:szCs w:val="24"/>
          <w:lang w:eastAsia="ru-RU"/>
        </w:rPr>
        <w:t>Профилактический визит проводится должностным лицом органа муниципального контроля в форме профилактической беседы по месту осуществления деятельности контролируемого лица. В ходе профилактического визита контролируемое лицо информируется о его полномочиях, а также об особенностях организации и осуществления муниципального контроля, проводимого в отношении объекта контроля.</w:t>
      </w:r>
      <w:bookmarkEnd w:id="39"/>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или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мероприятий, проводимых в отношении контролируемого лица, исходя из отнесения к категории риска.</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В ходе профилактического визита должностным лицом органа муниципального контроля может осуществляться консультирование контролируемого лица в порядке, установленном </w:t>
      </w:r>
      <w:hyperlink r:id="rId13" w:anchor="sub_1009" w:history="1">
        <w:r w:rsidRPr="00D0233B">
          <w:rPr>
            <w:rFonts w:ascii="Times New Roman" w:hAnsi="Times New Roman"/>
            <w:color w:val="000000"/>
            <w:sz w:val="24"/>
            <w:szCs w:val="24"/>
            <w:lang w:eastAsia="ru-RU"/>
          </w:rPr>
          <w:t>пунктом 4.6</w:t>
        </w:r>
      </w:hyperlink>
      <w:r w:rsidRPr="00D0233B">
        <w:rPr>
          <w:rFonts w:ascii="Times New Roman" w:hAnsi="Times New Roman"/>
          <w:color w:val="212121"/>
          <w:sz w:val="24"/>
          <w:szCs w:val="24"/>
          <w:lang w:eastAsia="ru-RU"/>
        </w:rPr>
        <w:t> настоящего Положения, а также </w:t>
      </w:r>
      <w:hyperlink r:id="rId14" w:history="1">
        <w:r w:rsidRPr="00D0233B">
          <w:rPr>
            <w:rFonts w:ascii="Times New Roman" w:hAnsi="Times New Roman"/>
            <w:color w:val="000000"/>
            <w:sz w:val="24"/>
            <w:szCs w:val="24"/>
            <w:lang w:eastAsia="ru-RU"/>
          </w:rPr>
          <w:t>статьей 50</w:t>
        </w:r>
      </w:hyperlink>
      <w:r w:rsidRPr="00D0233B">
        <w:rPr>
          <w:rFonts w:ascii="Times New Roman" w:hAnsi="Times New Roman"/>
          <w:color w:val="212121"/>
          <w:sz w:val="24"/>
          <w:szCs w:val="24"/>
          <w:lang w:eastAsia="ru-RU"/>
        </w:rPr>
        <w:t> Федерального закона «О государственном контроле (надзоре) и муниципальном контроле в Российской Федерации».</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bookmarkStart w:id="40" w:name="sub_1012"/>
      <w:r w:rsidRPr="00D0233B">
        <w:rPr>
          <w:rFonts w:ascii="Times New Roman" w:hAnsi="Times New Roman"/>
          <w:color w:val="000000"/>
          <w:sz w:val="24"/>
          <w:szCs w:val="24"/>
          <w:lang w:eastAsia="ru-RU"/>
        </w:rPr>
        <w:t>Проведение обязательного профилактического визита органом муниципального контроля осуществляется в отношении объектов контроля, отнесенных к категории высокого риска.</w:t>
      </w:r>
      <w:bookmarkEnd w:id="40"/>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000000"/>
          <w:sz w:val="24"/>
          <w:szCs w:val="24"/>
          <w:lang w:eastAsia="ru-RU"/>
        </w:rPr>
        <w:t>Обязательный профилактический визит проводится должностным лицом органа муниципального контроля в форме профилактической беседы по месту осуществления деятельности контролируемого лица.</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000000"/>
          <w:sz w:val="24"/>
          <w:szCs w:val="24"/>
          <w:lang w:eastAsia="ru-RU"/>
        </w:rPr>
        <w:t>В ходе обязательного профилактического визита контролируемое лицо информируется об обязательных требованиях, предъявляемых к его деятельности или к принадлежащим ему объектам контроля, их соответствии критериям риска, основаниях и о рекомендуемых способах снижения категории риска.</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000000"/>
          <w:sz w:val="24"/>
          <w:szCs w:val="24"/>
          <w:lang w:eastAsia="ru-RU"/>
        </w:rPr>
        <w:t>В ходе обязательного профилактического визита должностным лицом органа муниципального контроля может осуществляться сбор сведений, необходимых для отнесения объектов контроля к категории риска.</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000000"/>
          <w:sz w:val="24"/>
          <w:szCs w:val="24"/>
          <w:lang w:eastAsia="ru-RU"/>
        </w:rPr>
        <w:t>О проведении обязательного профилактического визита контролируемое лицо должно быть уведомлено не позднее чем за 5 рабочих дней до даты его проведения.</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000000"/>
          <w:sz w:val="24"/>
          <w:szCs w:val="24"/>
          <w:lang w:eastAsia="ru-RU"/>
        </w:rPr>
        <w:t>Контролируемое лицо вправе отказаться от проведения обязательного профилактического визита, уведомив об этом орган муниципального контроля не позднее чем за 3 рабочих дня до даты его проведения.</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000000"/>
          <w:sz w:val="24"/>
          <w:szCs w:val="24"/>
          <w:lang w:eastAsia="ru-RU"/>
        </w:rPr>
        <w:t>Предельный срок проведения обязательного профилактического визита составляет 1 рабочий день.</w:t>
      </w:r>
      <w:bookmarkStart w:id="41" w:name="sub_1013"/>
      <w:bookmarkEnd w:id="41"/>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000000"/>
          <w:sz w:val="24"/>
          <w:szCs w:val="24"/>
          <w:lang w:eastAsia="ru-RU"/>
        </w:rPr>
        <w:t>При проведении обязательного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000000"/>
          <w:sz w:val="24"/>
          <w:szCs w:val="24"/>
          <w:lang w:eastAsia="ru-RU"/>
        </w:rPr>
        <w:t>В случае если при проведении обязательного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контроля незамедлительно направляет информацию об этом Главе поселения для принятия решения о проведении контрольных мероприятий.</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000000"/>
          <w:sz w:val="24"/>
          <w:szCs w:val="24"/>
          <w:lang w:eastAsia="ru-RU"/>
        </w:rPr>
        <w:t>По итогам обязательного профилактического визита должностное лицо органа муниципального контроля составляет акт о проведении обязательного профилактического визита.</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 </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000000"/>
          <w:sz w:val="24"/>
          <w:szCs w:val="24"/>
          <w:lang w:eastAsia="ru-RU"/>
        </w:rPr>
        <w:t>5. Осуществление муниципального контроля</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 </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bookmarkStart w:id="42" w:name="sub_1008"/>
      <w:r w:rsidRPr="00D0233B">
        <w:rPr>
          <w:rFonts w:ascii="Times New Roman" w:hAnsi="Times New Roman"/>
          <w:color w:val="212121"/>
          <w:sz w:val="24"/>
          <w:szCs w:val="24"/>
          <w:lang w:eastAsia="ru-RU"/>
        </w:rPr>
        <w:t>5.1. Муниципальный контроль осуществляется без проведения плановых контрольных мероприятий.</w:t>
      </w:r>
      <w:bookmarkEnd w:id="42"/>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5.2. При осуществлении муниципального контроля в сфере благоустройства проводятся следующие контрольные внеплановые мероприятия при взаимодействии с контролируемым лицом:</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bookmarkStart w:id="43" w:name="sub_1081"/>
      <w:r w:rsidRPr="00D0233B">
        <w:rPr>
          <w:rFonts w:ascii="Times New Roman" w:hAnsi="Times New Roman"/>
          <w:color w:val="212121"/>
          <w:sz w:val="24"/>
          <w:szCs w:val="24"/>
          <w:lang w:eastAsia="ru-RU"/>
        </w:rPr>
        <w:t>а) </w:t>
      </w:r>
      <w:bookmarkStart w:id="44" w:name="sub_1083"/>
      <w:bookmarkEnd w:id="43"/>
      <w:bookmarkEnd w:id="44"/>
      <w:r w:rsidRPr="00D0233B">
        <w:rPr>
          <w:rFonts w:ascii="Times New Roman" w:hAnsi="Times New Roman"/>
          <w:color w:val="212121"/>
          <w:sz w:val="24"/>
          <w:szCs w:val="24"/>
          <w:lang w:eastAsia="ru-RU"/>
        </w:rPr>
        <w:t>документарная проверка;</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bookmarkStart w:id="45" w:name="sub_1084"/>
      <w:r w:rsidRPr="00D0233B">
        <w:rPr>
          <w:rFonts w:ascii="Times New Roman" w:hAnsi="Times New Roman"/>
          <w:color w:val="212121"/>
          <w:sz w:val="24"/>
          <w:szCs w:val="24"/>
          <w:lang w:eastAsia="ru-RU"/>
        </w:rPr>
        <w:t>б) выездная проверка;</w:t>
      </w:r>
      <w:bookmarkEnd w:id="45"/>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bookmarkStart w:id="46" w:name="sub_1085"/>
      <w:r w:rsidRPr="00D0233B">
        <w:rPr>
          <w:rFonts w:ascii="Times New Roman" w:hAnsi="Times New Roman"/>
          <w:color w:val="212121"/>
          <w:sz w:val="24"/>
          <w:szCs w:val="24"/>
          <w:lang w:eastAsia="ru-RU"/>
        </w:rPr>
        <w:t>в) </w:t>
      </w:r>
      <w:bookmarkStart w:id="47" w:name="sub_1086"/>
      <w:bookmarkEnd w:id="46"/>
      <w:bookmarkEnd w:id="47"/>
      <w:r w:rsidRPr="00D0233B">
        <w:rPr>
          <w:rFonts w:ascii="Times New Roman" w:hAnsi="Times New Roman"/>
          <w:color w:val="212121"/>
          <w:sz w:val="24"/>
          <w:szCs w:val="24"/>
          <w:lang w:eastAsia="ru-RU"/>
        </w:rPr>
        <w:t>рейдовый осмотр.</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Без взаимодействия с контролируемым лицом проводятся следующие мероприятия:</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а) наблюдение за соблюдением обязательных требований;</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б) выездное обследование.</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5.3. Основанием для проведения контрольных мероприятий могут быть:</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наличие у органа муниципального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требование прокурора о проведении контрольного мероприятия в рамках контроля (надзора) за исполнением законов, соблюдением прав гражданина по поступившим в органы прокуратуры материалам и обращениям;</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истечение срока исполнения предписания органа муниципального контроля об устранении выявленного нарушения обязательных требований в случае непредставления документов и сведений контролируемым лицом, представление которых установлено этим предписанием, или на их основании невозможно сделать вывод об исполнении указанного предписания.</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Контрольные мероприятия без взаимодействия проводятся должностными лицами органа муниципального контроля на основании заданий, выданных Главой поселения.</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Должностное лицо органа муниципального контроля определяет вид контрольных мероприятий с учетом характера нарушения обязательных требований, контрольных действий, необходимых для оценки их соблюдения.</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В ходе проведения контрольного мероприятия должностным лицом органа муниципального контроля оценивается соблюдение обязательных требований в отношении объектов муниципального контроля, к которым предъявляются обязательные требования, указанные в предмете контрольного мероприятия.</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5.4. </w:t>
      </w:r>
      <w:r w:rsidRPr="00D0233B">
        <w:rPr>
          <w:rFonts w:ascii="Times New Roman" w:hAnsi="Times New Roman"/>
          <w:color w:val="000000"/>
          <w:sz w:val="24"/>
          <w:szCs w:val="24"/>
          <w:lang w:eastAsia="ru-RU"/>
        </w:rPr>
        <w:t>Должностные лица органа муниципального контроля при осуществлении муниципального контроля в сфере благоустройства обязаны вносить информацию о проверках, об их результатах и о принятых мерах по пресечению и (или) устранению последствий выявленных нарушений обязательных требований в единый реестр контрольных (надзорных) мероприятий.</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5.5. В ходе документарной проверки могут совершаться следующие контрольные действия:</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bookmarkStart w:id="48" w:name="sub_1171"/>
      <w:r w:rsidRPr="00D0233B">
        <w:rPr>
          <w:rFonts w:ascii="Times New Roman" w:hAnsi="Times New Roman"/>
          <w:color w:val="212121"/>
          <w:sz w:val="24"/>
          <w:szCs w:val="24"/>
          <w:lang w:eastAsia="ru-RU"/>
        </w:rPr>
        <w:t>а) получение письменных объяснений;</w:t>
      </w:r>
      <w:bookmarkEnd w:id="48"/>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bookmarkStart w:id="49" w:name="sub_1172"/>
      <w:r w:rsidRPr="00D0233B">
        <w:rPr>
          <w:rFonts w:ascii="Times New Roman" w:hAnsi="Times New Roman"/>
          <w:color w:val="212121"/>
          <w:sz w:val="24"/>
          <w:szCs w:val="24"/>
          <w:lang w:eastAsia="ru-RU"/>
        </w:rPr>
        <w:t>б) истребование документов;</w:t>
      </w:r>
      <w:bookmarkEnd w:id="49"/>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5.6. В ходе выездной проверки могут совершаться следующие контрольные действия:</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bookmarkStart w:id="50" w:name="sub_1181"/>
      <w:r w:rsidRPr="00D0233B">
        <w:rPr>
          <w:rFonts w:ascii="Times New Roman" w:hAnsi="Times New Roman"/>
          <w:color w:val="212121"/>
          <w:sz w:val="24"/>
          <w:szCs w:val="24"/>
          <w:lang w:eastAsia="ru-RU"/>
        </w:rPr>
        <w:t>а) осмотр;</w:t>
      </w:r>
      <w:bookmarkEnd w:id="50"/>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bookmarkStart w:id="51" w:name="sub_1182"/>
      <w:r w:rsidRPr="00D0233B">
        <w:rPr>
          <w:rFonts w:ascii="Times New Roman" w:hAnsi="Times New Roman"/>
          <w:color w:val="212121"/>
          <w:sz w:val="24"/>
          <w:szCs w:val="24"/>
          <w:lang w:eastAsia="ru-RU"/>
        </w:rPr>
        <w:t>б) досмотр;</w:t>
      </w:r>
      <w:bookmarkEnd w:id="51"/>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bookmarkStart w:id="52" w:name="sub_1183"/>
      <w:r w:rsidRPr="00D0233B">
        <w:rPr>
          <w:rFonts w:ascii="Times New Roman" w:hAnsi="Times New Roman"/>
          <w:color w:val="212121"/>
          <w:sz w:val="24"/>
          <w:szCs w:val="24"/>
          <w:lang w:eastAsia="ru-RU"/>
        </w:rPr>
        <w:t>в) опрос;</w:t>
      </w:r>
      <w:bookmarkEnd w:id="52"/>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bookmarkStart w:id="53" w:name="sub_1184"/>
      <w:r w:rsidRPr="00D0233B">
        <w:rPr>
          <w:rFonts w:ascii="Times New Roman" w:hAnsi="Times New Roman"/>
          <w:color w:val="212121"/>
          <w:sz w:val="24"/>
          <w:szCs w:val="24"/>
          <w:lang w:eastAsia="ru-RU"/>
        </w:rPr>
        <w:t>г) получение письменных объяснений;</w:t>
      </w:r>
      <w:bookmarkEnd w:id="53"/>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bookmarkStart w:id="54" w:name="sub_1185"/>
      <w:r w:rsidRPr="00D0233B">
        <w:rPr>
          <w:rFonts w:ascii="Times New Roman" w:hAnsi="Times New Roman"/>
          <w:color w:val="212121"/>
          <w:sz w:val="24"/>
          <w:szCs w:val="24"/>
          <w:lang w:eastAsia="ru-RU"/>
        </w:rPr>
        <w:t>д) истребование документов;</w:t>
      </w:r>
      <w:bookmarkEnd w:id="54"/>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bookmarkStart w:id="55" w:name="sub_1186"/>
      <w:r w:rsidRPr="00D0233B">
        <w:rPr>
          <w:rFonts w:ascii="Times New Roman" w:hAnsi="Times New Roman"/>
          <w:color w:val="212121"/>
          <w:sz w:val="24"/>
          <w:szCs w:val="24"/>
          <w:lang w:eastAsia="ru-RU"/>
        </w:rPr>
        <w:t>е) отбор проб (образцов);</w:t>
      </w:r>
      <w:bookmarkEnd w:id="55"/>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bookmarkStart w:id="56" w:name="sub_1187"/>
      <w:r w:rsidRPr="00D0233B">
        <w:rPr>
          <w:rFonts w:ascii="Times New Roman" w:hAnsi="Times New Roman"/>
          <w:color w:val="212121"/>
          <w:sz w:val="24"/>
          <w:szCs w:val="24"/>
          <w:lang w:eastAsia="ru-RU"/>
        </w:rPr>
        <w:t>ж) инструментальное обследование;</w:t>
      </w:r>
      <w:bookmarkEnd w:id="56"/>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з) испытание;</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 для микропредприятия.</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5.7. В ходе рейдовых осмотров могут совершаться следующие контрольные (надзорные) действия:</w:t>
      </w:r>
    </w:p>
    <w:p w:rsidR="00662F65" w:rsidRPr="00D0233B" w:rsidRDefault="00662F65" w:rsidP="00383B6D">
      <w:pPr>
        <w:spacing w:after="0" w:line="360" w:lineRule="auto"/>
        <w:ind w:firstLine="709"/>
        <w:rPr>
          <w:rFonts w:ascii="Times New Roman" w:hAnsi="Times New Roman"/>
          <w:color w:val="212121"/>
          <w:sz w:val="24"/>
          <w:szCs w:val="24"/>
          <w:lang w:eastAsia="ru-RU"/>
        </w:rPr>
      </w:pPr>
      <w:r w:rsidRPr="00D0233B">
        <w:rPr>
          <w:rFonts w:ascii="Times New Roman" w:hAnsi="Times New Roman"/>
          <w:color w:val="212121"/>
          <w:sz w:val="24"/>
          <w:szCs w:val="24"/>
          <w:lang w:eastAsia="ru-RU"/>
        </w:rPr>
        <w:t>а) осмотр;</w:t>
      </w:r>
    </w:p>
    <w:p w:rsidR="00662F65" w:rsidRPr="00D0233B" w:rsidRDefault="00662F65" w:rsidP="00383B6D">
      <w:pPr>
        <w:spacing w:after="0" w:line="360" w:lineRule="auto"/>
        <w:ind w:firstLine="709"/>
        <w:rPr>
          <w:rFonts w:ascii="Times New Roman" w:hAnsi="Times New Roman"/>
          <w:color w:val="212121"/>
          <w:sz w:val="24"/>
          <w:szCs w:val="24"/>
          <w:lang w:eastAsia="ru-RU"/>
        </w:rPr>
      </w:pPr>
      <w:r w:rsidRPr="00D0233B">
        <w:rPr>
          <w:rFonts w:ascii="Times New Roman" w:hAnsi="Times New Roman"/>
          <w:color w:val="212121"/>
          <w:sz w:val="24"/>
          <w:szCs w:val="24"/>
          <w:lang w:eastAsia="ru-RU"/>
        </w:rPr>
        <w:t>б) досмотр;</w:t>
      </w:r>
    </w:p>
    <w:p w:rsidR="00662F65" w:rsidRPr="00D0233B" w:rsidRDefault="00662F65" w:rsidP="00383B6D">
      <w:pPr>
        <w:spacing w:after="0" w:line="360" w:lineRule="auto"/>
        <w:ind w:firstLine="709"/>
        <w:rPr>
          <w:rFonts w:ascii="Times New Roman" w:hAnsi="Times New Roman"/>
          <w:color w:val="212121"/>
          <w:sz w:val="24"/>
          <w:szCs w:val="24"/>
          <w:lang w:eastAsia="ru-RU"/>
        </w:rPr>
      </w:pPr>
      <w:r w:rsidRPr="00D0233B">
        <w:rPr>
          <w:rFonts w:ascii="Times New Roman" w:hAnsi="Times New Roman"/>
          <w:color w:val="212121"/>
          <w:sz w:val="24"/>
          <w:szCs w:val="24"/>
          <w:lang w:eastAsia="ru-RU"/>
        </w:rPr>
        <w:t>в) опрос;</w:t>
      </w:r>
    </w:p>
    <w:p w:rsidR="00662F65" w:rsidRPr="00D0233B" w:rsidRDefault="00662F65" w:rsidP="00383B6D">
      <w:pPr>
        <w:spacing w:after="0" w:line="360" w:lineRule="auto"/>
        <w:ind w:firstLine="709"/>
        <w:rPr>
          <w:rFonts w:ascii="Times New Roman" w:hAnsi="Times New Roman"/>
          <w:color w:val="212121"/>
          <w:sz w:val="24"/>
          <w:szCs w:val="24"/>
          <w:lang w:eastAsia="ru-RU"/>
        </w:rPr>
      </w:pPr>
      <w:r w:rsidRPr="00D0233B">
        <w:rPr>
          <w:rFonts w:ascii="Times New Roman" w:hAnsi="Times New Roman"/>
          <w:color w:val="212121"/>
          <w:sz w:val="24"/>
          <w:szCs w:val="24"/>
          <w:lang w:eastAsia="ru-RU"/>
        </w:rPr>
        <w:t>г) получение письменных объяснений;</w:t>
      </w:r>
    </w:p>
    <w:p w:rsidR="00662F65" w:rsidRPr="00D0233B" w:rsidRDefault="00662F65" w:rsidP="00383B6D">
      <w:pPr>
        <w:spacing w:after="0" w:line="360" w:lineRule="auto"/>
        <w:ind w:firstLine="709"/>
        <w:rPr>
          <w:rFonts w:ascii="Times New Roman" w:hAnsi="Times New Roman"/>
          <w:color w:val="212121"/>
          <w:sz w:val="24"/>
          <w:szCs w:val="24"/>
          <w:lang w:eastAsia="ru-RU"/>
        </w:rPr>
      </w:pPr>
      <w:r w:rsidRPr="00D0233B">
        <w:rPr>
          <w:rFonts w:ascii="Times New Roman" w:hAnsi="Times New Roman"/>
          <w:color w:val="212121"/>
          <w:sz w:val="24"/>
          <w:szCs w:val="24"/>
          <w:lang w:eastAsia="ru-RU"/>
        </w:rPr>
        <w:t>д) истребование документов;</w:t>
      </w:r>
    </w:p>
    <w:p w:rsidR="00662F65" w:rsidRPr="00D0233B" w:rsidRDefault="00662F65" w:rsidP="00383B6D">
      <w:pPr>
        <w:spacing w:after="0" w:line="360" w:lineRule="auto"/>
        <w:ind w:firstLine="709"/>
        <w:rPr>
          <w:rFonts w:ascii="Times New Roman" w:hAnsi="Times New Roman"/>
          <w:color w:val="212121"/>
          <w:sz w:val="24"/>
          <w:szCs w:val="24"/>
          <w:lang w:eastAsia="ru-RU"/>
        </w:rPr>
      </w:pPr>
      <w:r w:rsidRPr="00D0233B">
        <w:rPr>
          <w:rFonts w:ascii="Times New Roman" w:hAnsi="Times New Roman"/>
          <w:color w:val="212121"/>
          <w:sz w:val="24"/>
          <w:szCs w:val="24"/>
          <w:lang w:eastAsia="ru-RU"/>
        </w:rPr>
        <w:t>е) инструментальное обследование;</w:t>
      </w:r>
    </w:p>
    <w:p w:rsidR="00662F65" w:rsidRPr="00D0233B" w:rsidRDefault="00662F65" w:rsidP="00383B6D">
      <w:pPr>
        <w:spacing w:after="0" w:line="360" w:lineRule="auto"/>
        <w:ind w:firstLine="709"/>
        <w:rPr>
          <w:rFonts w:ascii="Times New Roman" w:hAnsi="Times New Roman"/>
          <w:color w:val="212121"/>
          <w:sz w:val="24"/>
          <w:szCs w:val="24"/>
          <w:lang w:eastAsia="ru-RU"/>
        </w:rPr>
      </w:pPr>
      <w:r w:rsidRPr="00D0233B">
        <w:rPr>
          <w:rFonts w:ascii="Times New Roman" w:hAnsi="Times New Roman"/>
          <w:color w:val="212121"/>
          <w:sz w:val="24"/>
          <w:szCs w:val="24"/>
          <w:lang w:eastAsia="ru-RU"/>
        </w:rPr>
        <w:t>ж) испытание;</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5.8.</w:t>
      </w:r>
      <w:bookmarkStart w:id="57" w:name="sub_1030"/>
      <w:r w:rsidRPr="00D0233B">
        <w:rPr>
          <w:rFonts w:ascii="Times New Roman" w:hAnsi="Times New Roman"/>
          <w:color w:val="212121"/>
          <w:sz w:val="24"/>
          <w:szCs w:val="24"/>
          <w:lang w:eastAsia="ru-RU"/>
        </w:rPr>
        <w:t> Досмотр осуществляется в соответствии со </w:t>
      </w:r>
      <w:bookmarkEnd w:id="57"/>
      <w:r w:rsidRPr="00D0233B">
        <w:rPr>
          <w:rFonts w:ascii="Times New Roman" w:hAnsi="Times New Roman"/>
          <w:color w:val="212121"/>
          <w:sz w:val="24"/>
          <w:szCs w:val="24"/>
          <w:lang w:eastAsia="ru-RU"/>
        </w:rPr>
        <w:fldChar w:fldCharType="begin"/>
      </w:r>
      <w:r w:rsidRPr="00D0233B">
        <w:rPr>
          <w:rFonts w:ascii="Times New Roman" w:hAnsi="Times New Roman"/>
          <w:color w:val="212121"/>
          <w:sz w:val="24"/>
          <w:szCs w:val="24"/>
          <w:lang w:eastAsia="ru-RU"/>
        </w:rPr>
        <w:instrText xml:space="preserve"> HYPERLINK "http://internet.garant.ru/document/redirect/74449814/77" </w:instrText>
      </w:r>
      <w:r w:rsidRPr="00394445">
        <w:rPr>
          <w:rFonts w:ascii="Times New Roman" w:hAnsi="Times New Roman"/>
          <w:color w:val="212121"/>
          <w:sz w:val="24"/>
          <w:szCs w:val="24"/>
          <w:lang w:eastAsia="ru-RU"/>
        </w:rPr>
      </w:r>
      <w:r w:rsidRPr="00D0233B">
        <w:rPr>
          <w:rFonts w:ascii="Times New Roman" w:hAnsi="Times New Roman"/>
          <w:color w:val="212121"/>
          <w:sz w:val="24"/>
          <w:szCs w:val="24"/>
          <w:lang w:eastAsia="ru-RU"/>
        </w:rPr>
        <w:fldChar w:fldCharType="separate"/>
      </w:r>
      <w:r w:rsidRPr="00D0233B">
        <w:rPr>
          <w:rFonts w:ascii="Times New Roman" w:hAnsi="Times New Roman"/>
          <w:color w:val="000000"/>
          <w:sz w:val="24"/>
          <w:szCs w:val="24"/>
          <w:lang w:eastAsia="ru-RU"/>
        </w:rPr>
        <w:t>статьей 77</w:t>
      </w:r>
      <w:r w:rsidRPr="00D0233B">
        <w:rPr>
          <w:rFonts w:ascii="Times New Roman" w:hAnsi="Times New Roman"/>
          <w:color w:val="212121"/>
          <w:sz w:val="24"/>
          <w:szCs w:val="24"/>
          <w:lang w:eastAsia="ru-RU"/>
        </w:rPr>
        <w:fldChar w:fldCharType="end"/>
      </w:r>
      <w:r w:rsidRPr="00D0233B">
        <w:rPr>
          <w:rFonts w:ascii="Times New Roman" w:hAnsi="Times New Roman"/>
          <w:color w:val="212121"/>
          <w:sz w:val="24"/>
          <w:szCs w:val="24"/>
          <w:lang w:eastAsia="ru-RU"/>
        </w:rPr>
        <w:t> Федерального закона «О государственном контроле (надзоре) и муниципальном контроле в Российской Федерации».</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Досмотр в ходе рейдового осмотра может осуществляться в отсутствие контролируемого лица или его представителя только в случаях наличия у органа муниципального контроля сведений о причинении вреда (ущерба) или об угрозе причинения вреда (ущерба) жизни, здоровью граждан, окружающей среде, с обязательным применением видеозаписи.</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bookmarkStart w:id="58" w:name="sub_1031"/>
      <w:r w:rsidRPr="00D0233B">
        <w:rPr>
          <w:rFonts w:ascii="Times New Roman" w:hAnsi="Times New Roman"/>
          <w:color w:val="212121"/>
          <w:sz w:val="24"/>
          <w:szCs w:val="24"/>
          <w:lang w:eastAsia="ru-RU"/>
        </w:rPr>
        <w:t>5.9. Инструментальное обследование проводится должностными лицами органа муниципального контроля с использованием специального оборудования и (или) технических приборов в целях определения соблюдения контролируемым лицом обязательных требований.</w:t>
      </w:r>
      <w:bookmarkEnd w:id="58"/>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По результатам инструментального обследования составляется протокол инструментального обследования в соответствии с требованиями, установленными </w:t>
      </w:r>
      <w:hyperlink r:id="rId15" w:history="1">
        <w:r w:rsidRPr="00D0233B">
          <w:rPr>
            <w:rFonts w:ascii="Times New Roman" w:hAnsi="Times New Roman"/>
            <w:color w:val="000000"/>
            <w:sz w:val="24"/>
            <w:szCs w:val="24"/>
            <w:lang w:eastAsia="ru-RU"/>
          </w:rPr>
          <w:t>частью 4 статьи 82</w:t>
        </w:r>
      </w:hyperlink>
      <w:r w:rsidRPr="00D0233B">
        <w:rPr>
          <w:rFonts w:ascii="Times New Roman" w:hAnsi="Times New Roman"/>
          <w:color w:val="212121"/>
          <w:sz w:val="24"/>
          <w:szCs w:val="24"/>
          <w:lang w:eastAsia="ru-RU"/>
        </w:rPr>
        <w:t> Федерального закона «О государственном контроле (надзоре) и муниципальном контроле в Российской Федерации».</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bookmarkStart w:id="59" w:name="sub_1032"/>
      <w:r w:rsidRPr="00D0233B">
        <w:rPr>
          <w:rFonts w:ascii="Times New Roman" w:hAnsi="Times New Roman"/>
          <w:color w:val="212121"/>
          <w:sz w:val="24"/>
          <w:szCs w:val="24"/>
          <w:lang w:eastAsia="ru-RU"/>
        </w:rPr>
        <w:t>5.10. </w:t>
      </w:r>
      <w:bookmarkStart w:id="60" w:name="sub_1015"/>
      <w:bookmarkEnd w:id="59"/>
      <w:bookmarkEnd w:id="60"/>
      <w:r w:rsidRPr="00D0233B">
        <w:rPr>
          <w:rFonts w:ascii="Times New Roman" w:hAnsi="Times New Roman"/>
          <w:color w:val="212121"/>
          <w:sz w:val="24"/>
          <w:szCs w:val="24"/>
          <w:lang w:eastAsia="ru-RU"/>
        </w:rPr>
        <w:t>В ходе контрольных мероприятий контрольные действия совершаются в порядке, установленном </w:t>
      </w:r>
      <w:hyperlink r:id="rId16" w:history="1">
        <w:r w:rsidRPr="00D0233B">
          <w:rPr>
            <w:rFonts w:ascii="Times New Roman" w:hAnsi="Times New Roman"/>
            <w:color w:val="000000"/>
            <w:sz w:val="24"/>
            <w:szCs w:val="24"/>
            <w:lang w:eastAsia="ru-RU"/>
          </w:rPr>
          <w:t>Федеральным законом</w:t>
        </w:r>
      </w:hyperlink>
      <w:r w:rsidRPr="00D0233B">
        <w:rPr>
          <w:rFonts w:ascii="Times New Roman" w:hAnsi="Times New Roman"/>
          <w:color w:val="000000"/>
          <w:sz w:val="24"/>
          <w:szCs w:val="24"/>
          <w:lang w:eastAsia="ru-RU"/>
        </w:rPr>
        <w:t> «О государственном контроле (надзоре) и муниципальном контроле в Российской Федерации» и </w:t>
      </w:r>
      <w:hyperlink r:id="rId17" w:anchor="sub_1036" w:history="1">
        <w:r w:rsidRPr="00D0233B">
          <w:rPr>
            <w:rFonts w:ascii="Times New Roman" w:hAnsi="Times New Roman"/>
            <w:color w:val="000000"/>
            <w:sz w:val="24"/>
            <w:szCs w:val="24"/>
            <w:lang w:eastAsia="ru-RU"/>
          </w:rPr>
          <w:t>пунктами 5.8 –  5.9. </w:t>
        </w:r>
      </w:hyperlink>
      <w:r w:rsidRPr="00D0233B">
        <w:rPr>
          <w:rFonts w:ascii="Times New Roman" w:hAnsi="Times New Roman"/>
          <w:color w:val="000000"/>
          <w:sz w:val="24"/>
          <w:szCs w:val="24"/>
          <w:lang w:eastAsia="ru-RU"/>
        </w:rPr>
        <w:t> настоящего Положения.</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000000"/>
          <w:sz w:val="24"/>
          <w:szCs w:val="24"/>
          <w:lang w:eastAsia="ru-RU"/>
        </w:rPr>
        <w:t>5.11. </w:t>
      </w:r>
      <w:r w:rsidRPr="00D0233B">
        <w:rPr>
          <w:rFonts w:ascii="Times New Roman" w:hAnsi="Times New Roman"/>
          <w:color w:val="212121"/>
          <w:sz w:val="24"/>
          <w:szCs w:val="24"/>
          <w:lang w:eastAsia="ru-RU"/>
        </w:rPr>
        <w:t>При проведении контрольных мероприятий для фиксации должностным лицом органа муниципального контроля и лицами, привлекаемыми к совершению контрольных действий, доказательств нарушений обязательных требований могут использоваться фотосъемка, аудио- и (или) видеозапись, иные способы фиксации доказательств.</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должностными лицами органами муниципального контроля самостоятельно. В обязательном порядке фото- или видеофиксация доказательств нарушений обязательных требований осуществляется в следующих случаях:</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при проведении досмотра в ходе выездной проверки в отсутствие контролируемого лица;</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при проведении выездной проверки, в ходе которой осуществлялись препятствия в ее проведении и совершении контрольных действий.</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Контролируемое лицо в обязательном порядке уведомляется о проведении фотосъемки, аудио- и видеозаписи для фиксации доказательств нарушений обязательных требований.</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мероприятия.</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Результаты проведения фотосъемки, аудио- и видеозаписи являются приложением к акту контрольного мероприятия.</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5.12. По результатам проведения контрольных мероприятий без взаимодействия с контролируемым лицом должностное лицо органа муниципального контроля составляет соответствующий акт, по результатам рассмотрения которого принимается решение в соответствии с </w:t>
      </w:r>
      <w:hyperlink r:id="rId18" w:history="1">
        <w:r w:rsidRPr="00D0233B">
          <w:rPr>
            <w:rFonts w:ascii="Times New Roman" w:hAnsi="Times New Roman"/>
            <w:color w:val="000000"/>
            <w:sz w:val="24"/>
            <w:szCs w:val="24"/>
            <w:lang w:eastAsia="ru-RU"/>
          </w:rPr>
          <w:t>Федеральным законом</w:t>
        </w:r>
      </w:hyperlink>
      <w:r w:rsidRPr="00D0233B">
        <w:rPr>
          <w:rFonts w:ascii="Times New Roman" w:hAnsi="Times New Roman"/>
          <w:color w:val="000000"/>
          <w:sz w:val="24"/>
          <w:szCs w:val="24"/>
          <w:lang w:eastAsia="ru-RU"/>
        </w:rPr>
        <w:t> «О государственном контроле (надзоре) и муниципальном контроле в Российской Федерации».</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000000"/>
          <w:sz w:val="24"/>
          <w:szCs w:val="24"/>
          <w:lang w:eastAsia="ru-RU"/>
        </w:rPr>
        <w:t>5.13. </w:t>
      </w:r>
      <w:bookmarkStart w:id="61" w:name="sub_1021"/>
      <w:bookmarkEnd w:id="61"/>
      <w:r w:rsidRPr="00D0233B">
        <w:rPr>
          <w:rFonts w:ascii="Times New Roman" w:hAnsi="Times New Roman"/>
          <w:color w:val="212121"/>
          <w:sz w:val="24"/>
          <w:szCs w:val="24"/>
          <w:lang w:eastAsia="ru-RU"/>
        </w:rPr>
        <w:t>При проведении контрольных мероприятий и совершении контрольных действий, которые в соответствии с требованиями </w:t>
      </w:r>
      <w:hyperlink r:id="rId19" w:history="1">
        <w:r w:rsidRPr="00D0233B">
          <w:rPr>
            <w:rFonts w:ascii="Times New Roman" w:hAnsi="Times New Roman"/>
            <w:color w:val="000000"/>
            <w:sz w:val="24"/>
            <w:szCs w:val="24"/>
            <w:lang w:eastAsia="ru-RU"/>
          </w:rPr>
          <w:t>Федерального закона</w:t>
        </w:r>
      </w:hyperlink>
      <w:r w:rsidRPr="00D0233B">
        <w:rPr>
          <w:rFonts w:ascii="Times New Roman" w:hAnsi="Times New Roman"/>
          <w:color w:val="000000"/>
          <w:sz w:val="24"/>
          <w:szCs w:val="24"/>
          <w:lang w:eastAsia="ru-RU"/>
        </w:rPr>
        <w:t> «</w:t>
      </w:r>
      <w:r w:rsidRPr="00D0233B">
        <w:rPr>
          <w:rFonts w:ascii="Times New Roman" w:hAnsi="Times New Roman"/>
          <w:color w:val="212121"/>
          <w:sz w:val="24"/>
          <w:szCs w:val="24"/>
          <w:lang w:eastAsia="ru-RU"/>
        </w:rPr>
        <w:t>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или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Индивидуальный предприниматель и гражданин, являющиеся контролируемыми лицами, вправе представить в орган муниципального контроля информацию о невозможности присутствия при проведении контрольного мероприятия </w:t>
      </w:r>
      <w:bookmarkStart w:id="62" w:name="sub_1022"/>
      <w:r w:rsidRPr="00D0233B">
        <w:rPr>
          <w:rFonts w:ascii="Times New Roman" w:hAnsi="Times New Roman"/>
          <w:color w:val="212121"/>
          <w:sz w:val="24"/>
          <w:szCs w:val="24"/>
          <w:lang w:eastAsia="ru-RU"/>
        </w:rPr>
        <w:t>при наличии уважительных причин (вследствие болезни либо обстоятельств непреодолимой силы). В случае поступления такой информации проведение контрольного мероприятия переносится органом муниципального контроля на срок, необходимый для устранения обстоятельств, послуживших поводом для обращения индивидуального предпринимателя (гражданина) в орган муниципального контроля.</w:t>
      </w:r>
      <w:bookmarkEnd w:id="62"/>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 </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6. Обжалование (досудебное) решений органа муниципального контроля, действий (бездействия) их должностных лиц</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 </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bookmarkStart w:id="63" w:name="sub_1037"/>
      <w:r w:rsidRPr="00D0233B">
        <w:rPr>
          <w:rFonts w:ascii="Times New Roman" w:hAnsi="Times New Roman"/>
          <w:color w:val="212121"/>
          <w:sz w:val="24"/>
          <w:szCs w:val="24"/>
          <w:lang w:eastAsia="ru-RU"/>
        </w:rPr>
        <w:t>6.1. </w:t>
      </w:r>
      <w:bookmarkStart w:id="64" w:name="sub_1038"/>
      <w:bookmarkEnd w:id="63"/>
      <w:bookmarkEnd w:id="64"/>
      <w:r w:rsidRPr="00D0233B">
        <w:rPr>
          <w:rFonts w:ascii="Times New Roman" w:hAnsi="Times New Roman"/>
          <w:color w:val="212121"/>
          <w:sz w:val="24"/>
          <w:szCs w:val="24"/>
          <w:lang w:eastAsia="ru-RU"/>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решений о проведении контрольных мероприятий;</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актов контрольных мероприятий, предписаний об устранении выявленных нарушений;</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действий (бездействия) должностных лиц органа муниципального контроля в рамках контрольных мероприятий.</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6.2. Жалоба на решение органа муниципального контроля, его должностных лиц рассматривается Главой поселения.</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6.3. Жалоба на решение органа муниципального контроля,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Жалоба на предписание органа муниципального контроля может быть подана в течение 10 рабочих дней со дня получения контролируемым лицом предписания.</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на рассмотрение жалобы должностным лицом.</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6.4. Лицо, подавшее жалобу, до принятия решения по жалобе может ее отозвать. При этом повторное направление жалобы по тем же основаниям не допускается.</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bookmarkStart w:id="65" w:name="sub_1044"/>
      <w:r w:rsidRPr="00D0233B">
        <w:rPr>
          <w:rFonts w:ascii="Times New Roman" w:hAnsi="Times New Roman"/>
          <w:color w:val="212121"/>
          <w:sz w:val="24"/>
          <w:szCs w:val="24"/>
          <w:lang w:eastAsia="ru-RU"/>
        </w:rPr>
        <w:t>6.5. Глава поселения в срок не позднее 2 рабочих дней со дня регистрации жалобы принимает решение:</w:t>
      </w:r>
      <w:bookmarkEnd w:id="65"/>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о приостановлении исполнения обжалуемого решения органа муниципального контроля;</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об отказе в приостановлении исполнения обжалуемого решения органа муниципального контроля.</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Информация о принятом решении направляется лицу, подавшему жалобу, в течение одного рабочего дня со дня принятия решения.</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6.6. Жалоба по форме и содержанию должна соответствовать требованиям </w:t>
      </w:r>
      <w:hyperlink r:id="rId20" w:history="1">
        <w:r w:rsidRPr="00D0233B">
          <w:rPr>
            <w:rFonts w:ascii="Times New Roman" w:hAnsi="Times New Roman"/>
            <w:color w:val="000000"/>
            <w:sz w:val="24"/>
            <w:szCs w:val="24"/>
            <w:lang w:eastAsia="ru-RU"/>
          </w:rPr>
          <w:t>Федерального закона</w:t>
        </w:r>
      </w:hyperlink>
      <w:r w:rsidRPr="00D0233B">
        <w:rPr>
          <w:rFonts w:ascii="Times New Roman" w:hAnsi="Times New Roman"/>
          <w:color w:val="000000"/>
          <w:sz w:val="24"/>
          <w:szCs w:val="24"/>
          <w:lang w:eastAsia="ru-RU"/>
        </w:rPr>
        <w:t> «</w:t>
      </w:r>
      <w:r w:rsidRPr="00D0233B">
        <w:rPr>
          <w:rFonts w:ascii="Times New Roman" w:hAnsi="Times New Roman"/>
          <w:color w:val="212121"/>
          <w:sz w:val="24"/>
          <w:szCs w:val="24"/>
          <w:lang w:eastAsia="ru-RU"/>
        </w:rPr>
        <w:t>О государственном контроле (надзоре) и муниципальном контроле в Российской Федерации».</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6.7. Глава поселения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со дня направления запроса. Срок рассмотрения жалобы приостанавливается со дня направления запроса о представлении дополнительных информации и документов, относящихся к предмету жалобы, до момента получения их органом муниципального контроля, но не более чем на 5 рабочих дней с момента направления запроса.</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6.8. По итогам рассмотрения жалобы Глава поселения принимает одно из следующих решений:</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оставляет жалобу без удовлетворения;</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отменяет решение органа муниципального контроля полностью или частично;</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отменяет решение органа муниципального контроля полностью и принимает новое решение;</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признает действия (бездействие) должностных лиц органа муниципального контроля незаконными и выносит решение по существу, в том числе об осуществлении при необходимости определенных действий.</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6.9. Глава поселения принимает решение об отказе в рассмотрении жалобы в течение 5 рабочих дней со дня получения жалобы, если:</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жалоба подана после истечения срока подачи жалобы, установленного </w:t>
      </w:r>
      <w:hyperlink r:id="rId21" w:history="1">
        <w:r w:rsidRPr="00D0233B">
          <w:rPr>
            <w:rFonts w:ascii="Times New Roman" w:hAnsi="Times New Roman"/>
            <w:color w:val="000000"/>
            <w:sz w:val="24"/>
            <w:szCs w:val="24"/>
            <w:lang w:eastAsia="ru-RU"/>
          </w:rPr>
          <w:t>Федеральным законом</w:t>
        </w:r>
      </w:hyperlink>
      <w:r w:rsidRPr="00D0233B">
        <w:rPr>
          <w:rFonts w:ascii="Times New Roman" w:hAnsi="Times New Roman"/>
          <w:color w:val="000000"/>
          <w:sz w:val="24"/>
          <w:szCs w:val="24"/>
          <w:lang w:eastAsia="ru-RU"/>
        </w:rPr>
        <w:t> «О</w:t>
      </w:r>
      <w:r w:rsidRPr="00D0233B">
        <w:rPr>
          <w:rFonts w:ascii="Times New Roman" w:hAnsi="Times New Roman"/>
          <w:color w:val="212121"/>
          <w:sz w:val="24"/>
          <w:szCs w:val="24"/>
          <w:lang w:eastAsia="ru-RU"/>
        </w:rPr>
        <w:t> государственном контроле (надзоре) и муниципальном контроле в Российской Федерации», и не содержит ходатайства о его восстановлении:</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в удовлетворении ходатайства о восстановлении пропущенного срока на подачу жалобы отказано;</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до принятия решения по жалобе от контролируемого лица поступило заявление об отзыве его жалобы;</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имеется решение суда по вопросам, поставленным в жалобе;</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ранее Главе поселения была подана другая жалоба от того же контролируемого лица по тем же основаниям;</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жалоба содержит нецензурные либо оскорбительные выражения, угрозы жизни, здоровью и имуществу должностных лиц органа муниципального контроля, а также членов их семей;</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ранее получен отказ в рассмотрении жалобы по тому же предмету, исключающий возможность повторного обращения контролируемого лица с жалобой, и не приводятся новые доводы или обстоятельства;</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законодательством Российской Федерации предусмотрен только судебный порядок обжалования решений органа муниципального контроля.</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 </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7. Ключевые показатели муниципального контроля и их целевые значения</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 </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7.1. Оценка результативности и эффективности деятельности по осуществлению муниципального контроля в сфере благоустройства осуществляется на основе ключевых показателей:</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а) доля устраненных контролируемыми лицами нарушений обязательных требований в сфере благоустройства в общем количестве выявленных нарушений за отчетный период (календарный год), которая рассчитывается как отношение количества устраненных контролируемыми лицами нарушений обязательных требований в сфере благоустройства к общему количеству выявленных нарушений за отчетный период;</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б) доля жалоб на решения органа муниципального контроля, действия (бездействия) должностных лиц органа муниципального контроля, в отношении которых принято решение об отмене обжалуемого решения полностью или частично либо в отношении которых признано незаконным действие (бездействие) должностных лиц органа муниципального контроля (далее – жалобы, по которым принято решение об их удовлетворении), в общем количестве жалоб на решения органа муниципального контроля, действия (бездействия) должностных лиц органа муниципального контроля, которая рассчитывается как отношение количества жалоб, по которым принято решение об их удовлетворении, к общему количеству жалоб.</w:t>
      </w:r>
    </w:p>
    <w:p w:rsidR="00662F65" w:rsidRPr="00D0233B" w:rsidRDefault="00662F65" w:rsidP="00383B6D">
      <w:pPr>
        <w:spacing w:after="0" w:line="360" w:lineRule="auto"/>
        <w:ind w:firstLine="709"/>
        <w:jc w:val="both"/>
        <w:rPr>
          <w:rFonts w:ascii="Times New Roman" w:hAnsi="Times New Roman"/>
          <w:color w:val="212121"/>
          <w:sz w:val="24"/>
          <w:szCs w:val="24"/>
          <w:lang w:eastAsia="ru-RU"/>
        </w:rPr>
      </w:pPr>
      <w:r w:rsidRPr="00D0233B">
        <w:rPr>
          <w:rFonts w:ascii="Times New Roman" w:hAnsi="Times New Roman"/>
          <w:color w:val="212121"/>
          <w:sz w:val="24"/>
          <w:szCs w:val="24"/>
          <w:lang w:eastAsia="ru-RU"/>
        </w:rPr>
        <w:t>7.2</w:t>
      </w:r>
      <w:r w:rsidRPr="00D0233B">
        <w:rPr>
          <w:rFonts w:ascii="Times New Roman" w:hAnsi="Times New Roman"/>
          <w:color w:val="000000"/>
          <w:sz w:val="24"/>
          <w:szCs w:val="24"/>
          <w:lang w:eastAsia="ru-RU"/>
        </w:rPr>
        <w:t>. Целевыми значениями для ключевых показателей, указанных в </w:t>
      </w:r>
      <w:hyperlink r:id="rId22" w:anchor="/document/401416472/entry/1000101" w:history="1">
        <w:r w:rsidRPr="00D0233B">
          <w:rPr>
            <w:rFonts w:ascii="Times New Roman" w:hAnsi="Times New Roman"/>
            <w:color w:val="000000"/>
            <w:sz w:val="24"/>
            <w:szCs w:val="24"/>
            <w:u w:val="single"/>
            <w:lang w:eastAsia="ru-RU"/>
          </w:rPr>
          <w:t>подпунктах «а»</w:t>
        </w:r>
      </w:hyperlink>
      <w:r w:rsidRPr="00D0233B">
        <w:rPr>
          <w:rFonts w:ascii="Times New Roman" w:hAnsi="Times New Roman"/>
          <w:color w:val="000000"/>
          <w:sz w:val="24"/>
          <w:szCs w:val="24"/>
          <w:lang w:eastAsia="ru-RU"/>
        </w:rPr>
        <w:t> и «</w:t>
      </w:r>
      <w:hyperlink r:id="rId23" w:anchor="/document/401416472/entry/1000102" w:history="1">
        <w:r w:rsidRPr="00D0233B">
          <w:rPr>
            <w:rFonts w:ascii="Times New Roman" w:hAnsi="Times New Roman"/>
            <w:color w:val="000000"/>
            <w:sz w:val="24"/>
            <w:szCs w:val="24"/>
            <w:u w:val="single"/>
            <w:lang w:eastAsia="ru-RU"/>
          </w:rPr>
          <w:t>б» пункта 7.1</w:t>
        </w:r>
      </w:hyperlink>
      <w:r w:rsidRPr="00D0233B">
        <w:rPr>
          <w:rFonts w:ascii="Times New Roman" w:hAnsi="Times New Roman"/>
          <w:color w:val="000000"/>
          <w:sz w:val="24"/>
          <w:szCs w:val="24"/>
          <w:lang w:eastAsia="ru-RU"/>
        </w:rPr>
        <w:t> настоящего Порядка, являются 1/3 и 1 соответственно.</w:t>
      </w:r>
    </w:p>
    <w:p w:rsidR="00662F65" w:rsidRPr="00D0233B" w:rsidRDefault="00662F65" w:rsidP="00383B6D">
      <w:pPr>
        <w:spacing w:after="0" w:line="360" w:lineRule="auto"/>
        <w:ind w:firstLine="709"/>
        <w:rPr>
          <w:rFonts w:ascii="Times New Roman" w:hAnsi="Times New Roman"/>
          <w:color w:val="212121"/>
          <w:sz w:val="24"/>
          <w:szCs w:val="24"/>
          <w:lang w:eastAsia="ru-RU"/>
        </w:rPr>
      </w:pPr>
    </w:p>
    <w:sectPr w:rsidR="00662F65" w:rsidRPr="00D0233B" w:rsidSect="00AB7E5D">
      <w:headerReference w:type="default" r:id="rId24"/>
      <w:pgSz w:w="11906" w:h="16838"/>
      <w:pgMar w:top="567"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2F65" w:rsidRDefault="00662F65" w:rsidP="00A672F0">
      <w:pPr>
        <w:spacing w:after="0" w:line="240" w:lineRule="auto"/>
      </w:pPr>
      <w:r>
        <w:separator/>
      </w:r>
    </w:p>
  </w:endnote>
  <w:endnote w:type="continuationSeparator" w:id="1">
    <w:p w:rsidR="00662F65" w:rsidRDefault="00662F65" w:rsidP="00A672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2F65" w:rsidRDefault="00662F65" w:rsidP="00A672F0">
      <w:pPr>
        <w:spacing w:after="0" w:line="240" w:lineRule="auto"/>
      </w:pPr>
      <w:r>
        <w:separator/>
      </w:r>
    </w:p>
  </w:footnote>
  <w:footnote w:type="continuationSeparator" w:id="1">
    <w:p w:rsidR="00662F65" w:rsidRDefault="00662F65" w:rsidP="00A672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F65" w:rsidRDefault="00662F65">
    <w:pPr>
      <w:pStyle w:val="Header"/>
      <w:jc w:val="center"/>
    </w:pPr>
    <w:fldSimple w:instr="PAGE   \* MERGEFORMAT">
      <w:r>
        <w:rPr>
          <w:noProof/>
        </w:rPr>
        <w:t>3</w:t>
      </w:r>
    </w:fldSimple>
  </w:p>
  <w:p w:rsidR="00662F65" w:rsidRDefault="00662F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66148"/>
    <w:multiLevelType w:val="multilevel"/>
    <w:tmpl w:val="A7EA5BE4"/>
    <w:lvl w:ilvl="0">
      <w:start w:val="1"/>
      <w:numFmt w:val="decimal"/>
      <w:lvlText w:val="%1."/>
      <w:lvlJc w:val="left"/>
      <w:pPr>
        <w:tabs>
          <w:tab w:val="num" w:pos="2160"/>
        </w:tabs>
        <w:ind w:left="2160" w:hanging="360"/>
      </w:pPr>
      <w:rPr>
        <w:rFonts w:cs="Times New Roman"/>
      </w:rPr>
    </w:lvl>
    <w:lvl w:ilvl="1" w:tentative="1">
      <w:start w:val="1"/>
      <w:numFmt w:val="decimal"/>
      <w:lvlText w:val="%2."/>
      <w:lvlJc w:val="left"/>
      <w:pPr>
        <w:tabs>
          <w:tab w:val="num" w:pos="2880"/>
        </w:tabs>
        <w:ind w:left="2880" w:hanging="360"/>
      </w:pPr>
      <w:rPr>
        <w:rFonts w:cs="Times New Roman"/>
      </w:rPr>
    </w:lvl>
    <w:lvl w:ilvl="2" w:tentative="1">
      <w:start w:val="1"/>
      <w:numFmt w:val="decimal"/>
      <w:lvlText w:val="%3."/>
      <w:lvlJc w:val="left"/>
      <w:pPr>
        <w:tabs>
          <w:tab w:val="num" w:pos="3600"/>
        </w:tabs>
        <w:ind w:left="3600" w:hanging="360"/>
      </w:pPr>
      <w:rPr>
        <w:rFonts w:cs="Times New Roman"/>
      </w:rPr>
    </w:lvl>
    <w:lvl w:ilvl="3" w:tentative="1">
      <w:start w:val="1"/>
      <w:numFmt w:val="decimal"/>
      <w:lvlText w:val="%4."/>
      <w:lvlJc w:val="left"/>
      <w:pPr>
        <w:tabs>
          <w:tab w:val="num" w:pos="4320"/>
        </w:tabs>
        <w:ind w:left="4320" w:hanging="360"/>
      </w:pPr>
      <w:rPr>
        <w:rFonts w:cs="Times New Roman"/>
      </w:rPr>
    </w:lvl>
    <w:lvl w:ilvl="4" w:tentative="1">
      <w:start w:val="1"/>
      <w:numFmt w:val="decimal"/>
      <w:lvlText w:val="%5."/>
      <w:lvlJc w:val="left"/>
      <w:pPr>
        <w:tabs>
          <w:tab w:val="num" w:pos="5040"/>
        </w:tabs>
        <w:ind w:left="5040" w:hanging="360"/>
      </w:pPr>
      <w:rPr>
        <w:rFonts w:cs="Times New Roman"/>
      </w:rPr>
    </w:lvl>
    <w:lvl w:ilvl="5" w:tentative="1">
      <w:start w:val="1"/>
      <w:numFmt w:val="decimal"/>
      <w:lvlText w:val="%6."/>
      <w:lvlJc w:val="left"/>
      <w:pPr>
        <w:tabs>
          <w:tab w:val="num" w:pos="5760"/>
        </w:tabs>
        <w:ind w:left="5760" w:hanging="360"/>
      </w:pPr>
      <w:rPr>
        <w:rFonts w:cs="Times New Roman"/>
      </w:rPr>
    </w:lvl>
    <w:lvl w:ilvl="6" w:tentative="1">
      <w:start w:val="1"/>
      <w:numFmt w:val="decimal"/>
      <w:lvlText w:val="%7."/>
      <w:lvlJc w:val="left"/>
      <w:pPr>
        <w:tabs>
          <w:tab w:val="num" w:pos="6480"/>
        </w:tabs>
        <w:ind w:left="6480" w:hanging="360"/>
      </w:pPr>
      <w:rPr>
        <w:rFonts w:cs="Times New Roman"/>
      </w:rPr>
    </w:lvl>
    <w:lvl w:ilvl="7" w:tentative="1">
      <w:start w:val="1"/>
      <w:numFmt w:val="decimal"/>
      <w:lvlText w:val="%8."/>
      <w:lvlJc w:val="left"/>
      <w:pPr>
        <w:tabs>
          <w:tab w:val="num" w:pos="7200"/>
        </w:tabs>
        <w:ind w:left="7200" w:hanging="360"/>
      </w:pPr>
      <w:rPr>
        <w:rFonts w:cs="Times New Roman"/>
      </w:rPr>
    </w:lvl>
    <w:lvl w:ilvl="8" w:tentative="1">
      <w:start w:val="1"/>
      <w:numFmt w:val="decimal"/>
      <w:lvlText w:val="%9."/>
      <w:lvlJc w:val="left"/>
      <w:pPr>
        <w:tabs>
          <w:tab w:val="num" w:pos="7920"/>
        </w:tabs>
        <w:ind w:left="7920" w:hanging="360"/>
      </w:pPr>
      <w:rPr>
        <w:rFonts w:cs="Times New Roman"/>
      </w:rPr>
    </w:lvl>
  </w:abstractNum>
  <w:abstractNum w:abstractNumId="1">
    <w:nsid w:val="2ED7239D"/>
    <w:multiLevelType w:val="hybridMultilevel"/>
    <w:tmpl w:val="448AB1B4"/>
    <w:lvl w:ilvl="0" w:tplc="5208824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474448F8"/>
    <w:multiLevelType w:val="hybridMultilevel"/>
    <w:tmpl w:val="947CC45C"/>
    <w:lvl w:ilvl="0" w:tplc="480C789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665C1835"/>
    <w:multiLevelType w:val="multilevel"/>
    <w:tmpl w:val="BDC8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117EC5"/>
    <w:multiLevelType w:val="multilevel"/>
    <w:tmpl w:val="1F30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1548"/>
    <w:rsid w:val="00004BDE"/>
    <w:rsid w:val="00025055"/>
    <w:rsid w:val="00031C98"/>
    <w:rsid w:val="0003533B"/>
    <w:rsid w:val="00040B72"/>
    <w:rsid w:val="00044D38"/>
    <w:rsid w:val="00054960"/>
    <w:rsid w:val="0005509D"/>
    <w:rsid w:val="00057B11"/>
    <w:rsid w:val="00060F6E"/>
    <w:rsid w:val="000636E1"/>
    <w:rsid w:val="00064416"/>
    <w:rsid w:val="00070F67"/>
    <w:rsid w:val="0007331D"/>
    <w:rsid w:val="000B16A8"/>
    <w:rsid w:val="000B4E32"/>
    <w:rsid w:val="000C0BD3"/>
    <w:rsid w:val="000C0EE7"/>
    <w:rsid w:val="000C260B"/>
    <w:rsid w:val="000C3819"/>
    <w:rsid w:val="000F100A"/>
    <w:rsid w:val="00101DE7"/>
    <w:rsid w:val="00103057"/>
    <w:rsid w:val="00106003"/>
    <w:rsid w:val="00107B66"/>
    <w:rsid w:val="00112C9A"/>
    <w:rsid w:val="00113E1B"/>
    <w:rsid w:val="00126CBC"/>
    <w:rsid w:val="00130F70"/>
    <w:rsid w:val="0013551F"/>
    <w:rsid w:val="001379C9"/>
    <w:rsid w:val="0014073D"/>
    <w:rsid w:val="001450C7"/>
    <w:rsid w:val="00155407"/>
    <w:rsid w:val="0015745B"/>
    <w:rsid w:val="00165C79"/>
    <w:rsid w:val="00173DAE"/>
    <w:rsid w:val="0017411D"/>
    <w:rsid w:val="001855BE"/>
    <w:rsid w:val="00194700"/>
    <w:rsid w:val="001B0E1F"/>
    <w:rsid w:val="001B72B8"/>
    <w:rsid w:val="001C680D"/>
    <w:rsid w:val="001D797E"/>
    <w:rsid w:val="001F5EB1"/>
    <w:rsid w:val="00203BF6"/>
    <w:rsid w:val="002136A3"/>
    <w:rsid w:val="00223A61"/>
    <w:rsid w:val="002306E8"/>
    <w:rsid w:val="00232615"/>
    <w:rsid w:val="00233168"/>
    <w:rsid w:val="00233BD1"/>
    <w:rsid w:val="00237360"/>
    <w:rsid w:val="00241377"/>
    <w:rsid w:val="00244A68"/>
    <w:rsid w:val="002547DF"/>
    <w:rsid w:val="002669EE"/>
    <w:rsid w:val="0027005B"/>
    <w:rsid w:val="002839D2"/>
    <w:rsid w:val="002919AB"/>
    <w:rsid w:val="00293600"/>
    <w:rsid w:val="00294EEB"/>
    <w:rsid w:val="002B6408"/>
    <w:rsid w:val="002C3403"/>
    <w:rsid w:val="002C366D"/>
    <w:rsid w:val="002C3FD0"/>
    <w:rsid w:val="002C4BEA"/>
    <w:rsid w:val="002C5272"/>
    <w:rsid w:val="002E45B6"/>
    <w:rsid w:val="002F64B9"/>
    <w:rsid w:val="003048AC"/>
    <w:rsid w:val="00305E37"/>
    <w:rsid w:val="00307A08"/>
    <w:rsid w:val="00312B7D"/>
    <w:rsid w:val="00323409"/>
    <w:rsid w:val="00326306"/>
    <w:rsid w:val="00327073"/>
    <w:rsid w:val="0033420A"/>
    <w:rsid w:val="00336152"/>
    <w:rsid w:val="00336D82"/>
    <w:rsid w:val="003371A1"/>
    <w:rsid w:val="00337DC1"/>
    <w:rsid w:val="00344243"/>
    <w:rsid w:val="00365261"/>
    <w:rsid w:val="003672B5"/>
    <w:rsid w:val="003707F8"/>
    <w:rsid w:val="003770BE"/>
    <w:rsid w:val="00383B6D"/>
    <w:rsid w:val="00386F42"/>
    <w:rsid w:val="00391602"/>
    <w:rsid w:val="00394445"/>
    <w:rsid w:val="003A1E18"/>
    <w:rsid w:val="003C224C"/>
    <w:rsid w:val="003C26D0"/>
    <w:rsid w:val="003C28B7"/>
    <w:rsid w:val="003E394A"/>
    <w:rsid w:val="00402285"/>
    <w:rsid w:val="0040337F"/>
    <w:rsid w:val="00403CFF"/>
    <w:rsid w:val="00416F54"/>
    <w:rsid w:val="004237DB"/>
    <w:rsid w:val="00423DE7"/>
    <w:rsid w:val="00432486"/>
    <w:rsid w:val="0043316E"/>
    <w:rsid w:val="00434389"/>
    <w:rsid w:val="00447B8E"/>
    <w:rsid w:val="004504EE"/>
    <w:rsid w:val="00455E03"/>
    <w:rsid w:val="004648EC"/>
    <w:rsid w:val="004721F0"/>
    <w:rsid w:val="00480E16"/>
    <w:rsid w:val="0049197D"/>
    <w:rsid w:val="004B0C0C"/>
    <w:rsid w:val="004B29C1"/>
    <w:rsid w:val="004C1E91"/>
    <w:rsid w:val="004D1B6E"/>
    <w:rsid w:val="004D3A35"/>
    <w:rsid w:val="004D6E48"/>
    <w:rsid w:val="004E06D9"/>
    <w:rsid w:val="004E1A77"/>
    <w:rsid w:val="004E3AF7"/>
    <w:rsid w:val="004E4E2C"/>
    <w:rsid w:val="004E55D9"/>
    <w:rsid w:val="004E7C24"/>
    <w:rsid w:val="004F3409"/>
    <w:rsid w:val="00501F49"/>
    <w:rsid w:val="00514B05"/>
    <w:rsid w:val="00533000"/>
    <w:rsid w:val="005412DF"/>
    <w:rsid w:val="00544998"/>
    <w:rsid w:val="00550DE0"/>
    <w:rsid w:val="00564C00"/>
    <w:rsid w:val="00577CC8"/>
    <w:rsid w:val="00587045"/>
    <w:rsid w:val="005A0DBA"/>
    <w:rsid w:val="005A190E"/>
    <w:rsid w:val="005B13D2"/>
    <w:rsid w:val="005B1C1A"/>
    <w:rsid w:val="005C5D65"/>
    <w:rsid w:val="005D17FB"/>
    <w:rsid w:val="005D5630"/>
    <w:rsid w:val="005E6F6C"/>
    <w:rsid w:val="005F21F2"/>
    <w:rsid w:val="00612F22"/>
    <w:rsid w:val="00613AF4"/>
    <w:rsid w:val="006465B6"/>
    <w:rsid w:val="006620F7"/>
    <w:rsid w:val="00662F65"/>
    <w:rsid w:val="00665D5F"/>
    <w:rsid w:val="00666B96"/>
    <w:rsid w:val="006713E9"/>
    <w:rsid w:val="00673326"/>
    <w:rsid w:val="00674773"/>
    <w:rsid w:val="00676335"/>
    <w:rsid w:val="00676641"/>
    <w:rsid w:val="00680B07"/>
    <w:rsid w:val="00684E27"/>
    <w:rsid w:val="0068593E"/>
    <w:rsid w:val="00685BDE"/>
    <w:rsid w:val="006870B1"/>
    <w:rsid w:val="0069056E"/>
    <w:rsid w:val="006A5DEF"/>
    <w:rsid w:val="006B08FB"/>
    <w:rsid w:val="006C0109"/>
    <w:rsid w:val="006D1236"/>
    <w:rsid w:val="006D18DF"/>
    <w:rsid w:val="006D49FB"/>
    <w:rsid w:val="006D6782"/>
    <w:rsid w:val="006D7E87"/>
    <w:rsid w:val="006E29F2"/>
    <w:rsid w:val="00714C50"/>
    <w:rsid w:val="007161B5"/>
    <w:rsid w:val="0071746E"/>
    <w:rsid w:val="00720B87"/>
    <w:rsid w:val="00723EEF"/>
    <w:rsid w:val="00733280"/>
    <w:rsid w:val="00742FC2"/>
    <w:rsid w:val="00744A99"/>
    <w:rsid w:val="0074766F"/>
    <w:rsid w:val="007504F6"/>
    <w:rsid w:val="00751D97"/>
    <w:rsid w:val="00753899"/>
    <w:rsid w:val="007545DC"/>
    <w:rsid w:val="00762147"/>
    <w:rsid w:val="0076604D"/>
    <w:rsid w:val="00772EB6"/>
    <w:rsid w:val="00782A91"/>
    <w:rsid w:val="00796524"/>
    <w:rsid w:val="007A38D3"/>
    <w:rsid w:val="007A4008"/>
    <w:rsid w:val="007C12C2"/>
    <w:rsid w:val="007C3776"/>
    <w:rsid w:val="007C3D4F"/>
    <w:rsid w:val="007D25F6"/>
    <w:rsid w:val="007D45E7"/>
    <w:rsid w:val="007D570B"/>
    <w:rsid w:val="007E16C4"/>
    <w:rsid w:val="007E2D0F"/>
    <w:rsid w:val="007E42BD"/>
    <w:rsid w:val="007F5C6B"/>
    <w:rsid w:val="0082065B"/>
    <w:rsid w:val="008333A2"/>
    <w:rsid w:val="0084158D"/>
    <w:rsid w:val="00860203"/>
    <w:rsid w:val="00870DA5"/>
    <w:rsid w:val="00875F73"/>
    <w:rsid w:val="00887AA7"/>
    <w:rsid w:val="00895CA6"/>
    <w:rsid w:val="008A27A9"/>
    <w:rsid w:val="008A61D4"/>
    <w:rsid w:val="008A652E"/>
    <w:rsid w:val="008D18BC"/>
    <w:rsid w:val="008E06E7"/>
    <w:rsid w:val="008F34F1"/>
    <w:rsid w:val="008F551D"/>
    <w:rsid w:val="0090461C"/>
    <w:rsid w:val="00911B0C"/>
    <w:rsid w:val="009137C5"/>
    <w:rsid w:val="009204D6"/>
    <w:rsid w:val="00925B11"/>
    <w:rsid w:val="00935BB2"/>
    <w:rsid w:val="00936CCE"/>
    <w:rsid w:val="00947B4A"/>
    <w:rsid w:val="00947F3C"/>
    <w:rsid w:val="00953D59"/>
    <w:rsid w:val="00966250"/>
    <w:rsid w:val="00967551"/>
    <w:rsid w:val="009762D5"/>
    <w:rsid w:val="00976FF9"/>
    <w:rsid w:val="00980B1E"/>
    <w:rsid w:val="00990ECF"/>
    <w:rsid w:val="00992709"/>
    <w:rsid w:val="009954F5"/>
    <w:rsid w:val="00997B60"/>
    <w:rsid w:val="009A70DF"/>
    <w:rsid w:val="009C0FD5"/>
    <w:rsid w:val="009C462C"/>
    <w:rsid w:val="009C5CEA"/>
    <w:rsid w:val="009C78BB"/>
    <w:rsid w:val="009C7D52"/>
    <w:rsid w:val="009D02A8"/>
    <w:rsid w:val="009E1D38"/>
    <w:rsid w:val="009E210C"/>
    <w:rsid w:val="009E73DD"/>
    <w:rsid w:val="009F1C40"/>
    <w:rsid w:val="009F4934"/>
    <w:rsid w:val="009F4F14"/>
    <w:rsid w:val="00A07213"/>
    <w:rsid w:val="00A27177"/>
    <w:rsid w:val="00A27463"/>
    <w:rsid w:val="00A30D83"/>
    <w:rsid w:val="00A33994"/>
    <w:rsid w:val="00A432EF"/>
    <w:rsid w:val="00A514E7"/>
    <w:rsid w:val="00A532B5"/>
    <w:rsid w:val="00A649CE"/>
    <w:rsid w:val="00A672F0"/>
    <w:rsid w:val="00A80DAA"/>
    <w:rsid w:val="00A83B14"/>
    <w:rsid w:val="00A86F09"/>
    <w:rsid w:val="00A91C57"/>
    <w:rsid w:val="00AB7E5D"/>
    <w:rsid w:val="00AD7A3A"/>
    <w:rsid w:val="00AE2270"/>
    <w:rsid w:val="00AE7AFA"/>
    <w:rsid w:val="00AF4889"/>
    <w:rsid w:val="00AF6670"/>
    <w:rsid w:val="00B02003"/>
    <w:rsid w:val="00B362A2"/>
    <w:rsid w:val="00B402E1"/>
    <w:rsid w:val="00B41E3C"/>
    <w:rsid w:val="00B44A65"/>
    <w:rsid w:val="00B46032"/>
    <w:rsid w:val="00B46358"/>
    <w:rsid w:val="00B466FB"/>
    <w:rsid w:val="00B51FFC"/>
    <w:rsid w:val="00B5635D"/>
    <w:rsid w:val="00B62F89"/>
    <w:rsid w:val="00B7305D"/>
    <w:rsid w:val="00B75567"/>
    <w:rsid w:val="00B86DFF"/>
    <w:rsid w:val="00B87C29"/>
    <w:rsid w:val="00BA1854"/>
    <w:rsid w:val="00BB18D9"/>
    <w:rsid w:val="00BC0E11"/>
    <w:rsid w:val="00BC2686"/>
    <w:rsid w:val="00BC4AF4"/>
    <w:rsid w:val="00BD26A3"/>
    <w:rsid w:val="00BE1F5F"/>
    <w:rsid w:val="00BF07B1"/>
    <w:rsid w:val="00BF22C7"/>
    <w:rsid w:val="00BF2B30"/>
    <w:rsid w:val="00BF5943"/>
    <w:rsid w:val="00C0076E"/>
    <w:rsid w:val="00C04598"/>
    <w:rsid w:val="00C072E1"/>
    <w:rsid w:val="00C11491"/>
    <w:rsid w:val="00C15E2B"/>
    <w:rsid w:val="00C268A9"/>
    <w:rsid w:val="00C41F91"/>
    <w:rsid w:val="00C452DD"/>
    <w:rsid w:val="00C50F37"/>
    <w:rsid w:val="00C53876"/>
    <w:rsid w:val="00C70474"/>
    <w:rsid w:val="00C7196F"/>
    <w:rsid w:val="00C91DC3"/>
    <w:rsid w:val="00CA36B9"/>
    <w:rsid w:val="00CA6261"/>
    <w:rsid w:val="00CA7F61"/>
    <w:rsid w:val="00CB1340"/>
    <w:rsid w:val="00CB16C3"/>
    <w:rsid w:val="00CC0BBD"/>
    <w:rsid w:val="00CC1AEC"/>
    <w:rsid w:val="00CC3B79"/>
    <w:rsid w:val="00CC478A"/>
    <w:rsid w:val="00CC5F60"/>
    <w:rsid w:val="00CD1548"/>
    <w:rsid w:val="00CE2575"/>
    <w:rsid w:val="00CE7BA7"/>
    <w:rsid w:val="00CF3196"/>
    <w:rsid w:val="00CF539E"/>
    <w:rsid w:val="00CF6981"/>
    <w:rsid w:val="00D0233B"/>
    <w:rsid w:val="00D0337F"/>
    <w:rsid w:val="00D1215F"/>
    <w:rsid w:val="00D26B6F"/>
    <w:rsid w:val="00D31334"/>
    <w:rsid w:val="00D350FD"/>
    <w:rsid w:val="00D4600B"/>
    <w:rsid w:val="00D5543C"/>
    <w:rsid w:val="00D61D24"/>
    <w:rsid w:val="00D7765C"/>
    <w:rsid w:val="00D8142F"/>
    <w:rsid w:val="00D87A8B"/>
    <w:rsid w:val="00DB4466"/>
    <w:rsid w:val="00DB7350"/>
    <w:rsid w:val="00DC1A4B"/>
    <w:rsid w:val="00DC1CAE"/>
    <w:rsid w:val="00DD2466"/>
    <w:rsid w:val="00DD3863"/>
    <w:rsid w:val="00DF10E2"/>
    <w:rsid w:val="00DF2D3B"/>
    <w:rsid w:val="00E00A7F"/>
    <w:rsid w:val="00E024AA"/>
    <w:rsid w:val="00E02CA9"/>
    <w:rsid w:val="00E06100"/>
    <w:rsid w:val="00E1271A"/>
    <w:rsid w:val="00E205AF"/>
    <w:rsid w:val="00E22027"/>
    <w:rsid w:val="00E25239"/>
    <w:rsid w:val="00E320BA"/>
    <w:rsid w:val="00E35E6F"/>
    <w:rsid w:val="00E463AF"/>
    <w:rsid w:val="00E469AD"/>
    <w:rsid w:val="00E53179"/>
    <w:rsid w:val="00E60A3C"/>
    <w:rsid w:val="00E762CB"/>
    <w:rsid w:val="00E80AB3"/>
    <w:rsid w:val="00E90CC2"/>
    <w:rsid w:val="00E940E6"/>
    <w:rsid w:val="00EA36DE"/>
    <w:rsid w:val="00EA47F6"/>
    <w:rsid w:val="00EB0835"/>
    <w:rsid w:val="00ED035F"/>
    <w:rsid w:val="00ED689A"/>
    <w:rsid w:val="00EE0240"/>
    <w:rsid w:val="00EE1AB7"/>
    <w:rsid w:val="00EE2307"/>
    <w:rsid w:val="00EE32CA"/>
    <w:rsid w:val="00EF2C11"/>
    <w:rsid w:val="00F03739"/>
    <w:rsid w:val="00F04E9B"/>
    <w:rsid w:val="00F06904"/>
    <w:rsid w:val="00F568C1"/>
    <w:rsid w:val="00F575B0"/>
    <w:rsid w:val="00F86489"/>
    <w:rsid w:val="00F91A60"/>
    <w:rsid w:val="00F96641"/>
    <w:rsid w:val="00FB6BBB"/>
    <w:rsid w:val="00FC79FA"/>
    <w:rsid w:val="00FE0C8C"/>
    <w:rsid w:val="00FF1ADD"/>
    <w:rsid w:val="00FF7DD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5D9"/>
    <w:pPr>
      <w:spacing w:after="160" w:line="259" w:lineRule="auto"/>
    </w:pPr>
    <w:rPr>
      <w:lang w:eastAsia="en-US"/>
    </w:rPr>
  </w:style>
  <w:style w:type="paragraph" w:styleId="Heading1">
    <w:name w:val="heading 1"/>
    <w:basedOn w:val="Normal"/>
    <w:link w:val="Heading1Char"/>
    <w:uiPriority w:val="99"/>
    <w:qFormat/>
    <w:rsid w:val="00BF22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F22C7"/>
    <w:rPr>
      <w:rFonts w:ascii="Times New Roman" w:hAnsi="Times New Roman" w:cs="Times New Roman"/>
      <w:b/>
      <w:bCs/>
      <w:kern w:val="36"/>
      <w:sz w:val="48"/>
      <w:szCs w:val="48"/>
      <w:lang w:eastAsia="ru-RU"/>
    </w:rPr>
  </w:style>
  <w:style w:type="paragraph" w:customStyle="1" w:styleId="ConsPlusNormal">
    <w:name w:val="ConsPlusNormal"/>
    <w:uiPriority w:val="99"/>
    <w:rsid w:val="00CD1548"/>
    <w:pPr>
      <w:widowControl w:val="0"/>
      <w:autoSpaceDE w:val="0"/>
      <w:autoSpaceDN w:val="0"/>
    </w:pPr>
    <w:rPr>
      <w:rFonts w:eastAsia="Times New Roman" w:cs="Calibri"/>
      <w:szCs w:val="20"/>
    </w:rPr>
  </w:style>
  <w:style w:type="paragraph" w:customStyle="1" w:styleId="ConsPlusTitle">
    <w:name w:val="ConsPlusTitle"/>
    <w:uiPriority w:val="99"/>
    <w:rsid w:val="00CD1548"/>
    <w:pPr>
      <w:widowControl w:val="0"/>
      <w:autoSpaceDE w:val="0"/>
      <w:autoSpaceDN w:val="0"/>
    </w:pPr>
    <w:rPr>
      <w:rFonts w:eastAsia="Times New Roman" w:cs="Calibri"/>
      <w:b/>
      <w:szCs w:val="20"/>
    </w:rPr>
  </w:style>
  <w:style w:type="paragraph" w:styleId="BalloonText">
    <w:name w:val="Balloon Text"/>
    <w:basedOn w:val="Normal"/>
    <w:link w:val="BalloonTextChar"/>
    <w:uiPriority w:val="99"/>
    <w:semiHidden/>
    <w:rsid w:val="00E60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60A3C"/>
    <w:rPr>
      <w:rFonts w:ascii="Segoe UI" w:hAnsi="Segoe UI" w:cs="Segoe UI"/>
      <w:sz w:val="18"/>
      <w:szCs w:val="18"/>
    </w:rPr>
  </w:style>
  <w:style w:type="paragraph" w:styleId="Header">
    <w:name w:val="header"/>
    <w:basedOn w:val="Normal"/>
    <w:link w:val="HeaderChar"/>
    <w:uiPriority w:val="99"/>
    <w:rsid w:val="00A672F0"/>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A672F0"/>
    <w:rPr>
      <w:rFonts w:cs="Times New Roman"/>
    </w:rPr>
  </w:style>
  <w:style w:type="paragraph" w:styleId="Footer">
    <w:name w:val="footer"/>
    <w:basedOn w:val="Normal"/>
    <w:link w:val="FooterChar"/>
    <w:uiPriority w:val="99"/>
    <w:rsid w:val="00A672F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A672F0"/>
    <w:rPr>
      <w:rFonts w:cs="Times New Roman"/>
    </w:rPr>
  </w:style>
  <w:style w:type="paragraph" w:styleId="ListParagraph">
    <w:name w:val="List Paragraph"/>
    <w:basedOn w:val="Normal"/>
    <w:uiPriority w:val="99"/>
    <w:qFormat/>
    <w:rsid w:val="00B466FB"/>
    <w:pPr>
      <w:ind w:left="720"/>
      <w:contextualSpacing/>
    </w:pPr>
  </w:style>
  <w:style w:type="paragraph" w:styleId="FootnoteText">
    <w:name w:val="footnote text"/>
    <w:basedOn w:val="Normal"/>
    <w:link w:val="FootnoteTextChar"/>
    <w:uiPriority w:val="99"/>
    <w:rsid w:val="00B44A65"/>
    <w:pPr>
      <w:spacing w:after="0" w:line="240" w:lineRule="auto"/>
    </w:pPr>
    <w:rPr>
      <w:sz w:val="20"/>
      <w:szCs w:val="20"/>
    </w:rPr>
  </w:style>
  <w:style w:type="character" w:customStyle="1" w:styleId="FootnoteTextChar">
    <w:name w:val="Footnote Text Char"/>
    <w:basedOn w:val="DefaultParagraphFont"/>
    <w:link w:val="FootnoteText"/>
    <w:uiPriority w:val="99"/>
    <w:locked/>
    <w:rsid w:val="00B44A65"/>
    <w:rPr>
      <w:rFonts w:cs="Times New Roman"/>
      <w:sz w:val="20"/>
      <w:szCs w:val="20"/>
    </w:rPr>
  </w:style>
  <w:style w:type="character" w:styleId="FootnoteReference">
    <w:name w:val="footnote reference"/>
    <w:basedOn w:val="DefaultParagraphFont"/>
    <w:uiPriority w:val="99"/>
    <w:semiHidden/>
    <w:rsid w:val="00B44A65"/>
    <w:rPr>
      <w:rFonts w:cs="Times New Roman"/>
      <w:vertAlign w:val="superscript"/>
    </w:rPr>
  </w:style>
  <w:style w:type="paragraph" w:styleId="EndnoteText">
    <w:name w:val="endnote text"/>
    <w:basedOn w:val="Normal"/>
    <w:link w:val="EndnoteTextChar"/>
    <w:uiPriority w:val="99"/>
    <w:semiHidden/>
    <w:rsid w:val="00FE0C8C"/>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FE0C8C"/>
    <w:rPr>
      <w:rFonts w:cs="Times New Roman"/>
      <w:sz w:val="20"/>
      <w:szCs w:val="20"/>
    </w:rPr>
  </w:style>
  <w:style w:type="character" w:styleId="EndnoteReference">
    <w:name w:val="endnote reference"/>
    <w:basedOn w:val="DefaultParagraphFont"/>
    <w:uiPriority w:val="99"/>
    <w:semiHidden/>
    <w:rsid w:val="00FE0C8C"/>
    <w:rPr>
      <w:rFonts w:cs="Times New Roman"/>
      <w:vertAlign w:val="superscript"/>
    </w:rPr>
  </w:style>
  <w:style w:type="paragraph" w:styleId="NormalWeb">
    <w:name w:val="Normal (Web)"/>
    <w:basedOn w:val="Normal"/>
    <w:uiPriority w:val="99"/>
    <w:semiHidden/>
    <w:rsid w:val="00BF22C7"/>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BF22C7"/>
    <w:rPr>
      <w:rFonts w:cs="Times New Roman"/>
      <w:color w:val="0000FF"/>
      <w:u w:val="single"/>
    </w:rPr>
  </w:style>
  <w:style w:type="character" w:customStyle="1" w:styleId="a">
    <w:name w:val="a"/>
    <w:basedOn w:val="DefaultParagraphFont"/>
    <w:uiPriority w:val="99"/>
    <w:rsid w:val="00BF22C7"/>
    <w:rPr>
      <w:rFonts w:cs="Times New Roman"/>
    </w:rPr>
  </w:style>
  <w:style w:type="character" w:customStyle="1" w:styleId="ya-share-blocktext">
    <w:name w:val="ya-share-block__text"/>
    <w:basedOn w:val="DefaultParagraphFont"/>
    <w:uiPriority w:val="99"/>
    <w:rsid w:val="00BF22C7"/>
    <w:rPr>
      <w:rFonts w:cs="Times New Roman"/>
    </w:rPr>
  </w:style>
  <w:style w:type="character" w:customStyle="1" w:styleId="copyrighttitle">
    <w:name w:val="copyright__title"/>
    <w:basedOn w:val="DefaultParagraphFont"/>
    <w:uiPriority w:val="99"/>
    <w:rsid w:val="00BF22C7"/>
    <w:rPr>
      <w:rFonts w:cs="Times New Roman"/>
    </w:rPr>
  </w:style>
  <w:style w:type="paragraph" w:customStyle="1" w:styleId="producetext">
    <w:name w:val="produce__text"/>
    <w:basedOn w:val="Normal"/>
    <w:uiPriority w:val="99"/>
    <w:rsid w:val="00BF22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itle">
    <w:name w:val="Title!Название НПА"/>
    <w:basedOn w:val="Normal"/>
    <w:uiPriority w:val="99"/>
    <w:rsid w:val="00FF1ADD"/>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webSettings.xml><?xml version="1.0" encoding="utf-8"?>
<w:webSettings xmlns:r="http://schemas.openxmlformats.org/officeDocument/2006/relationships" xmlns:w="http://schemas.openxmlformats.org/wordprocessingml/2006/main">
  <w:divs>
    <w:div w:id="726993266">
      <w:marLeft w:val="0"/>
      <w:marRight w:val="0"/>
      <w:marTop w:val="0"/>
      <w:marBottom w:val="0"/>
      <w:divBdr>
        <w:top w:val="none" w:sz="0" w:space="0" w:color="auto"/>
        <w:left w:val="none" w:sz="0" w:space="0" w:color="auto"/>
        <w:bottom w:val="none" w:sz="0" w:space="0" w:color="auto"/>
        <w:right w:val="none" w:sz="0" w:space="0" w:color="auto"/>
      </w:divBdr>
      <w:divsChild>
        <w:div w:id="726993251">
          <w:marLeft w:val="0"/>
          <w:marRight w:val="0"/>
          <w:marTop w:val="0"/>
          <w:marBottom w:val="0"/>
          <w:divBdr>
            <w:top w:val="none" w:sz="0" w:space="0" w:color="auto"/>
            <w:left w:val="none" w:sz="0" w:space="0" w:color="auto"/>
            <w:bottom w:val="none" w:sz="0" w:space="0" w:color="auto"/>
            <w:right w:val="none" w:sz="0" w:space="0" w:color="auto"/>
          </w:divBdr>
          <w:divsChild>
            <w:div w:id="726993248">
              <w:marLeft w:val="0"/>
              <w:marRight w:val="0"/>
              <w:marTop w:val="0"/>
              <w:marBottom w:val="0"/>
              <w:divBdr>
                <w:top w:val="single" w:sz="4" w:space="0" w:color="ABB0B2"/>
                <w:left w:val="none" w:sz="0" w:space="0" w:color="auto"/>
                <w:bottom w:val="none" w:sz="0" w:space="0" w:color="auto"/>
                <w:right w:val="none" w:sz="0" w:space="0" w:color="auto"/>
              </w:divBdr>
              <w:divsChild>
                <w:div w:id="726993246">
                  <w:marLeft w:val="0"/>
                  <w:marRight w:val="0"/>
                  <w:marTop w:val="0"/>
                  <w:marBottom w:val="0"/>
                  <w:divBdr>
                    <w:top w:val="none" w:sz="0" w:space="0" w:color="auto"/>
                    <w:left w:val="none" w:sz="0" w:space="0" w:color="auto"/>
                    <w:bottom w:val="none" w:sz="0" w:space="0" w:color="auto"/>
                    <w:right w:val="none" w:sz="0" w:space="0" w:color="auto"/>
                  </w:divBdr>
                </w:div>
              </w:divsChild>
            </w:div>
            <w:div w:id="726993252">
              <w:marLeft w:val="-180"/>
              <w:marRight w:val="-180"/>
              <w:marTop w:val="0"/>
              <w:marBottom w:val="0"/>
              <w:divBdr>
                <w:top w:val="none" w:sz="0" w:space="0" w:color="auto"/>
                <w:left w:val="none" w:sz="0" w:space="0" w:color="auto"/>
                <w:bottom w:val="none" w:sz="0" w:space="0" w:color="auto"/>
                <w:right w:val="none" w:sz="0" w:space="0" w:color="auto"/>
              </w:divBdr>
              <w:divsChild>
                <w:div w:id="726993249">
                  <w:marLeft w:val="0"/>
                  <w:marRight w:val="0"/>
                  <w:marTop w:val="0"/>
                  <w:marBottom w:val="0"/>
                  <w:divBdr>
                    <w:top w:val="none" w:sz="0" w:space="0" w:color="auto"/>
                    <w:left w:val="none" w:sz="0" w:space="0" w:color="auto"/>
                    <w:bottom w:val="none" w:sz="0" w:space="0" w:color="auto"/>
                    <w:right w:val="none" w:sz="0" w:space="0" w:color="auto"/>
                  </w:divBdr>
                  <w:divsChild>
                    <w:div w:id="726993265">
                      <w:marLeft w:val="0"/>
                      <w:marRight w:val="0"/>
                      <w:marTop w:val="0"/>
                      <w:marBottom w:val="0"/>
                      <w:divBdr>
                        <w:top w:val="none" w:sz="0" w:space="0" w:color="auto"/>
                        <w:left w:val="none" w:sz="0" w:space="0" w:color="auto"/>
                        <w:bottom w:val="none" w:sz="0" w:space="0" w:color="auto"/>
                        <w:right w:val="none" w:sz="0" w:space="0" w:color="auto"/>
                      </w:divBdr>
                    </w:div>
                  </w:divsChild>
                </w:div>
                <w:div w:id="726993254">
                  <w:marLeft w:val="0"/>
                  <w:marRight w:val="0"/>
                  <w:marTop w:val="0"/>
                  <w:marBottom w:val="0"/>
                  <w:divBdr>
                    <w:top w:val="none" w:sz="0" w:space="0" w:color="auto"/>
                    <w:left w:val="none" w:sz="0" w:space="0" w:color="auto"/>
                    <w:bottom w:val="none" w:sz="0" w:space="0" w:color="auto"/>
                    <w:right w:val="none" w:sz="0" w:space="0" w:color="auto"/>
                  </w:divBdr>
                  <w:divsChild>
                    <w:div w:id="726993257">
                      <w:marLeft w:val="0"/>
                      <w:marRight w:val="0"/>
                      <w:marTop w:val="0"/>
                      <w:marBottom w:val="0"/>
                      <w:divBdr>
                        <w:top w:val="none" w:sz="0" w:space="0" w:color="auto"/>
                        <w:left w:val="none" w:sz="0" w:space="0" w:color="auto"/>
                        <w:bottom w:val="none" w:sz="0" w:space="0" w:color="auto"/>
                        <w:right w:val="none" w:sz="0" w:space="0" w:color="auto"/>
                      </w:divBdr>
                      <w:divsChild>
                        <w:div w:id="726993262">
                          <w:marLeft w:val="0"/>
                          <w:marRight w:val="0"/>
                          <w:marTop w:val="0"/>
                          <w:marBottom w:val="0"/>
                          <w:divBdr>
                            <w:top w:val="none" w:sz="0" w:space="0" w:color="auto"/>
                            <w:left w:val="none" w:sz="0" w:space="0" w:color="auto"/>
                            <w:bottom w:val="none" w:sz="0" w:space="0" w:color="auto"/>
                            <w:right w:val="none" w:sz="0" w:space="0" w:color="auto"/>
                          </w:divBdr>
                          <w:divsChild>
                            <w:div w:id="726993260">
                              <w:marLeft w:val="0"/>
                              <w:marRight w:val="0"/>
                              <w:marTop w:val="0"/>
                              <w:marBottom w:val="0"/>
                              <w:divBdr>
                                <w:top w:val="none" w:sz="0" w:space="0" w:color="auto"/>
                                <w:left w:val="none" w:sz="0" w:space="0" w:color="auto"/>
                                <w:bottom w:val="none" w:sz="0" w:space="0" w:color="auto"/>
                                <w:right w:val="none" w:sz="0" w:space="0" w:color="auto"/>
                              </w:divBdr>
                            </w:div>
                            <w:div w:id="72699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93255">
                  <w:marLeft w:val="0"/>
                  <w:marRight w:val="0"/>
                  <w:marTop w:val="0"/>
                  <w:marBottom w:val="0"/>
                  <w:divBdr>
                    <w:top w:val="none" w:sz="0" w:space="0" w:color="auto"/>
                    <w:left w:val="none" w:sz="0" w:space="0" w:color="auto"/>
                    <w:bottom w:val="none" w:sz="0" w:space="0" w:color="auto"/>
                    <w:right w:val="none" w:sz="0" w:space="0" w:color="auto"/>
                  </w:divBdr>
                  <w:divsChild>
                    <w:div w:id="726993267">
                      <w:marLeft w:val="0"/>
                      <w:marRight w:val="0"/>
                      <w:marTop w:val="0"/>
                      <w:marBottom w:val="0"/>
                      <w:divBdr>
                        <w:top w:val="none" w:sz="0" w:space="0" w:color="auto"/>
                        <w:left w:val="none" w:sz="0" w:space="0" w:color="auto"/>
                        <w:bottom w:val="none" w:sz="0" w:space="0" w:color="auto"/>
                        <w:right w:val="none" w:sz="0" w:space="0" w:color="auto"/>
                      </w:divBdr>
                      <w:divsChild>
                        <w:div w:id="726993253">
                          <w:marLeft w:val="0"/>
                          <w:marRight w:val="0"/>
                          <w:marTop w:val="0"/>
                          <w:marBottom w:val="0"/>
                          <w:divBdr>
                            <w:top w:val="none" w:sz="0" w:space="0" w:color="auto"/>
                            <w:left w:val="none" w:sz="0" w:space="0" w:color="auto"/>
                            <w:bottom w:val="none" w:sz="0" w:space="0" w:color="auto"/>
                            <w:right w:val="none" w:sz="0" w:space="0" w:color="auto"/>
                          </w:divBdr>
                        </w:div>
                        <w:div w:id="72699325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726993258">
          <w:marLeft w:val="0"/>
          <w:marRight w:val="0"/>
          <w:marTop w:val="0"/>
          <w:marBottom w:val="0"/>
          <w:divBdr>
            <w:top w:val="none" w:sz="0" w:space="0" w:color="auto"/>
            <w:left w:val="none" w:sz="0" w:space="0" w:color="auto"/>
            <w:bottom w:val="none" w:sz="0" w:space="0" w:color="auto"/>
            <w:right w:val="none" w:sz="0" w:space="0" w:color="auto"/>
          </w:divBdr>
          <w:divsChild>
            <w:div w:id="726993259">
              <w:marLeft w:val="0"/>
              <w:marRight w:val="0"/>
              <w:marTop w:val="0"/>
              <w:marBottom w:val="0"/>
              <w:divBdr>
                <w:top w:val="none" w:sz="0" w:space="0" w:color="auto"/>
                <w:left w:val="none" w:sz="0" w:space="0" w:color="auto"/>
                <w:bottom w:val="none" w:sz="0" w:space="0" w:color="auto"/>
                <w:right w:val="none" w:sz="0" w:space="0" w:color="auto"/>
              </w:divBdr>
              <w:divsChild>
                <w:div w:id="726993245">
                  <w:marLeft w:val="0"/>
                  <w:marRight w:val="0"/>
                  <w:marTop w:val="0"/>
                  <w:marBottom w:val="0"/>
                  <w:divBdr>
                    <w:top w:val="none" w:sz="0" w:space="0" w:color="auto"/>
                    <w:left w:val="none" w:sz="0" w:space="0" w:color="auto"/>
                    <w:bottom w:val="none" w:sz="0" w:space="0" w:color="auto"/>
                    <w:right w:val="none" w:sz="0" w:space="0" w:color="auto"/>
                  </w:divBdr>
                  <w:divsChild>
                    <w:div w:id="726993247">
                      <w:marLeft w:val="0"/>
                      <w:marRight w:val="0"/>
                      <w:marTop w:val="0"/>
                      <w:marBottom w:val="0"/>
                      <w:divBdr>
                        <w:top w:val="none" w:sz="0" w:space="0" w:color="auto"/>
                        <w:left w:val="none" w:sz="0" w:space="0" w:color="auto"/>
                        <w:bottom w:val="none" w:sz="0" w:space="0" w:color="auto"/>
                        <w:right w:val="none" w:sz="0" w:space="0" w:color="auto"/>
                      </w:divBdr>
                      <w:divsChild>
                        <w:div w:id="726993261">
                          <w:marLeft w:val="0"/>
                          <w:marRight w:val="0"/>
                          <w:marTop w:val="0"/>
                          <w:marBottom w:val="0"/>
                          <w:divBdr>
                            <w:top w:val="none" w:sz="0" w:space="0" w:color="auto"/>
                            <w:left w:val="none" w:sz="0" w:space="0" w:color="auto"/>
                            <w:bottom w:val="none" w:sz="0" w:space="0" w:color="auto"/>
                            <w:right w:val="none" w:sz="0" w:space="0" w:color="auto"/>
                          </w:divBdr>
                        </w:div>
                        <w:div w:id="726993271">
                          <w:marLeft w:val="0"/>
                          <w:marRight w:val="0"/>
                          <w:marTop w:val="0"/>
                          <w:marBottom w:val="0"/>
                          <w:divBdr>
                            <w:top w:val="none" w:sz="0" w:space="0" w:color="auto"/>
                            <w:left w:val="none" w:sz="0" w:space="0" w:color="auto"/>
                            <w:bottom w:val="none" w:sz="0" w:space="0" w:color="auto"/>
                            <w:right w:val="none" w:sz="0" w:space="0" w:color="auto"/>
                          </w:divBdr>
                          <w:divsChild>
                            <w:div w:id="726993270">
                              <w:marLeft w:val="120"/>
                              <w:marRight w:val="0"/>
                              <w:marTop w:val="0"/>
                              <w:marBottom w:val="0"/>
                              <w:divBdr>
                                <w:top w:val="none" w:sz="0" w:space="0" w:color="auto"/>
                                <w:left w:val="none" w:sz="0" w:space="0" w:color="auto"/>
                                <w:bottom w:val="none" w:sz="0" w:space="0" w:color="auto"/>
                                <w:right w:val="none" w:sz="0" w:space="0" w:color="auto"/>
                              </w:divBdr>
                              <w:divsChild>
                                <w:div w:id="72699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3272">
                          <w:marLeft w:val="0"/>
                          <w:marRight w:val="0"/>
                          <w:marTop w:val="0"/>
                          <w:marBottom w:val="0"/>
                          <w:divBdr>
                            <w:top w:val="none" w:sz="0" w:space="0" w:color="auto"/>
                            <w:left w:val="none" w:sz="0" w:space="0" w:color="auto"/>
                            <w:bottom w:val="none" w:sz="0" w:space="0" w:color="auto"/>
                            <w:right w:val="none" w:sz="0" w:space="0" w:color="auto"/>
                          </w:divBdr>
                        </w:div>
                      </w:divsChild>
                    </w:div>
                    <w:div w:id="726993268">
                      <w:marLeft w:val="0"/>
                      <w:marRight w:val="0"/>
                      <w:marTop w:val="0"/>
                      <w:marBottom w:val="0"/>
                      <w:divBdr>
                        <w:top w:val="none" w:sz="0" w:space="0" w:color="auto"/>
                        <w:left w:val="none" w:sz="0" w:space="0" w:color="auto"/>
                        <w:bottom w:val="none" w:sz="0" w:space="0" w:color="auto"/>
                        <w:right w:val="none" w:sz="0" w:space="0" w:color="auto"/>
                      </w:divBdr>
                      <w:divsChild>
                        <w:div w:id="726993250">
                          <w:marLeft w:val="0"/>
                          <w:marRight w:val="0"/>
                          <w:marTop w:val="0"/>
                          <w:marBottom w:val="0"/>
                          <w:divBdr>
                            <w:top w:val="none" w:sz="0" w:space="0" w:color="auto"/>
                            <w:left w:val="none" w:sz="0" w:space="0" w:color="auto"/>
                            <w:bottom w:val="none" w:sz="0" w:space="0" w:color="auto"/>
                            <w:right w:val="none" w:sz="0" w:space="0" w:color="auto"/>
                          </w:divBdr>
                        </w:div>
                        <w:div w:id="72699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4449814/1602" TargetMode="External"/><Relationship Id="rId13" Type="http://schemas.openxmlformats.org/officeDocument/2006/relationships/hyperlink" Target="https://vihlaevka.ru/documents/bills/detail.php?id=1182040" TargetMode="External"/><Relationship Id="rId18" Type="http://schemas.openxmlformats.org/officeDocument/2006/relationships/hyperlink" Target="http://internet.garant.ru/document/redirect/74449814/130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internet.garant.ru/document/redirect/74449814/40" TargetMode="External"/><Relationship Id="rId7" Type="http://schemas.openxmlformats.org/officeDocument/2006/relationships/hyperlink" Target="http://internet.garant.ru/document/redirect/74449814/0" TargetMode="External"/><Relationship Id="rId12" Type="http://schemas.openxmlformats.org/officeDocument/2006/relationships/hyperlink" Target="http://internet.garant.ru/document/redirect/12146661/0" TargetMode="External"/><Relationship Id="rId17" Type="http://schemas.openxmlformats.org/officeDocument/2006/relationships/hyperlink" Target="https://vihlaevka.ru/documents/bills/detail.php?id=118204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nternet.garant.ru/document/redirect/74449814/1300" TargetMode="External"/><Relationship Id="rId20" Type="http://schemas.openxmlformats.org/officeDocument/2006/relationships/hyperlink" Target="http://internet.garant.ru/document/redirect/74449814/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hlaevka.ru/documents/bills/detail.php?id=1182040"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internet.garant.ru/document/redirect/74449814/8204" TargetMode="External"/><Relationship Id="rId23" Type="http://schemas.openxmlformats.org/officeDocument/2006/relationships/hyperlink" Target="https://internet.garant.ru/" TargetMode="External"/><Relationship Id="rId10" Type="http://schemas.openxmlformats.org/officeDocument/2006/relationships/hyperlink" Target="http://internet.garant.ru/document/redirect/74449814/1000" TargetMode="External"/><Relationship Id="rId19" Type="http://schemas.openxmlformats.org/officeDocument/2006/relationships/hyperlink" Target="http://internet.garant.ru/document/redirect/74449814/56" TargetMode="External"/><Relationship Id="rId4" Type="http://schemas.openxmlformats.org/officeDocument/2006/relationships/webSettings" Target="webSettings.xml"/><Relationship Id="rId9" Type="http://schemas.openxmlformats.org/officeDocument/2006/relationships/hyperlink" Target="https://vihlaevka.ru/documents/bills/detail.php?id=1182040" TargetMode="External"/><Relationship Id="rId14" Type="http://schemas.openxmlformats.org/officeDocument/2006/relationships/hyperlink" Target="http://internet.garant.ru/document/redirect/74449814/50" TargetMode="External"/><Relationship Id="rId22" Type="http://schemas.openxmlformats.org/officeDocument/2006/relationships/hyperlink" Target="https://internet.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17</Pages>
  <Words>5054</Words>
  <Characters>28813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НАРОДНЫХ ДЕПУТАТОВ </dc:title>
  <dc:subject/>
  <dc:creator>ГЛУХОВА Маргарита Владимировна</dc:creator>
  <cp:keywords/>
  <dc:description/>
  <cp:lastModifiedBy>Kriush</cp:lastModifiedBy>
  <cp:revision>3</cp:revision>
  <cp:lastPrinted>2021-12-20T08:48:00Z</cp:lastPrinted>
  <dcterms:created xsi:type="dcterms:W3CDTF">2021-12-20T08:07:00Z</dcterms:created>
  <dcterms:modified xsi:type="dcterms:W3CDTF">2021-12-20T08:48:00Z</dcterms:modified>
</cp:coreProperties>
</file>