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00" w:rsidRPr="00706941" w:rsidRDefault="00257490" w:rsidP="00B85800">
      <w:pPr>
        <w:pStyle w:val="2"/>
        <w:spacing w:line="240" w:lineRule="auto"/>
        <w:jc w:val="right"/>
        <w:rPr>
          <w:rFonts w:ascii="Times New Roman" w:hAnsi="Times New Roman" w:cs="Times New Roman"/>
          <w:b/>
          <w:color w:val="auto"/>
        </w:rPr>
      </w:pPr>
      <w:r>
        <w:rPr>
          <w:lang w:val="en-US"/>
        </w:rPr>
        <w:br w:type="textWrapping" w:clear="all"/>
      </w:r>
    </w:p>
    <w:p w:rsidR="00B85800" w:rsidRPr="00AA220B" w:rsidRDefault="00B85800" w:rsidP="00B8580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20" w:type="dxa"/>
        <w:tblInd w:w="-856" w:type="dxa"/>
        <w:tblLook w:val="04A0"/>
      </w:tblPr>
      <w:tblGrid>
        <w:gridCol w:w="10882"/>
        <w:gridCol w:w="10881"/>
        <w:gridCol w:w="10881"/>
      </w:tblGrid>
      <w:tr w:rsidR="00536CF3" w:rsidRPr="00AA220B" w:rsidTr="000A297A">
        <w:tc>
          <w:tcPr>
            <w:tcW w:w="5198" w:type="dxa"/>
          </w:tcPr>
          <w:tbl>
            <w:tblPr>
              <w:tblW w:w="10720" w:type="dxa"/>
              <w:tblLook w:val="04A0"/>
            </w:tblPr>
            <w:tblGrid>
              <w:gridCol w:w="5198"/>
              <w:gridCol w:w="1045"/>
              <w:gridCol w:w="4477"/>
            </w:tblGrid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Зарегистрирован: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Протоколом собрания граждан   </w:t>
                  </w:r>
                </w:p>
              </w:tc>
            </w:tr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Распоряжением администрации </w:t>
                  </w:r>
                  <w:proofErr w:type="spell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Криушанского</w:t>
                  </w:r>
                  <w:proofErr w:type="spell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 Панинского муниципального района Воронежской области</w:t>
                  </w:r>
                </w:p>
                <w:p w:rsidR="00536CF3" w:rsidRPr="00CF6A19" w:rsidRDefault="004B475B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="00536CF3"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.01.2026 г.</w:t>
                  </w: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536CF3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Криуша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Панинского района Воронежской области </w:t>
                  </w:r>
                </w:p>
              </w:tc>
            </w:tr>
          </w:tbl>
          <w:p w:rsidR="00536CF3" w:rsidRDefault="00536CF3"/>
        </w:tc>
        <w:tc>
          <w:tcPr>
            <w:tcW w:w="1045" w:type="dxa"/>
          </w:tcPr>
          <w:tbl>
            <w:tblPr>
              <w:tblW w:w="10720" w:type="dxa"/>
              <w:tblLook w:val="04A0"/>
            </w:tblPr>
            <w:tblGrid>
              <w:gridCol w:w="5198"/>
              <w:gridCol w:w="1045"/>
              <w:gridCol w:w="4477"/>
            </w:tblGrid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Зарегистрирован: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Протоколом собрания граждан   </w:t>
                  </w:r>
                </w:p>
              </w:tc>
            </w:tr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Распоряжением администрации </w:t>
                  </w:r>
                  <w:proofErr w:type="spell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Криушанского</w:t>
                  </w:r>
                  <w:proofErr w:type="spell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 Панинского муниципального района Воронежской области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17.01.2026 г.</w:t>
                  </w: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Александровка</w:t>
                  </w:r>
                  <w:proofErr w:type="gram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Панинского района Воронежской области </w:t>
                  </w:r>
                </w:p>
              </w:tc>
            </w:tr>
          </w:tbl>
          <w:p w:rsidR="00536CF3" w:rsidRDefault="00536CF3"/>
        </w:tc>
        <w:tc>
          <w:tcPr>
            <w:tcW w:w="4477" w:type="dxa"/>
          </w:tcPr>
          <w:tbl>
            <w:tblPr>
              <w:tblW w:w="10720" w:type="dxa"/>
              <w:tblLook w:val="04A0"/>
            </w:tblPr>
            <w:tblGrid>
              <w:gridCol w:w="5198"/>
              <w:gridCol w:w="1045"/>
              <w:gridCol w:w="4477"/>
            </w:tblGrid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Зарегистрирован: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Утвержден: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Протоколом собрания граждан   </w:t>
                  </w:r>
                </w:p>
              </w:tc>
            </w:tr>
            <w:tr w:rsidR="00536CF3" w:rsidRPr="00CF6A19" w:rsidTr="00191528">
              <w:tc>
                <w:tcPr>
                  <w:tcW w:w="5198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Распоряжением администрации </w:t>
                  </w:r>
                  <w:proofErr w:type="spell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Криушанского</w:t>
                  </w:r>
                  <w:proofErr w:type="spell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 Панинского муниципального района Воронежской области</w:t>
                  </w:r>
                </w:p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17.01.2026 г.</w:t>
                  </w:r>
                </w:p>
              </w:tc>
              <w:tc>
                <w:tcPr>
                  <w:tcW w:w="1045" w:type="dxa"/>
                </w:tcPr>
                <w:p w:rsidR="00536CF3" w:rsidRPr="00CF6A19" w:rsidRDefault="00536CF3" w:rsidP="001915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7" w:type="dxa"/>
                </w:tcPr>
                <w:p w:rsidR="00536CF3" w:rsidRPr="00CF6A19" w:rsidRDefault="00536CF3" w:rsidP="00191528">
                  <w:pPr>
                    <w:tabs>
                      <w:tab w:val="left" w:pos="4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Александровка</w:t>
                  </w:r>
                  <w:proofErr w:type="gramEnd"/>
                  <w:r w:rsidRPr="00CF6A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Панинского района Воронежской области </w:t>
                  </w:r>
                </w:p>
              </w:tc>
            </w:tr>
          </w:tbl>
          <w:p w:rsidR="00536CF3" w:rsidRDefault="00536CF3"/>
        </w:tc>
      </w:tr>
      <w:tr w:rsidR="00B85800" w:rsidRPr="00AA220B" w:rsidTr="000A297A">
        <w:tc>
          <w:tcPr>
            <w:tcW w:w="5198" w:type="dxa"/>
          </w:tcPr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</w:tcPr>
          <w:p w:rsidR="00B85800" w:rsidRPr="00AA220B" w:rsidRDefault="00B85800" w:rsidP="000A2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7" w:type="dxa"/>
          </w:tcPr>
          <w:p w:rsidR="00B85800" w:rsidRPr="00AA220B" w:rsidRDefault="00B85800" w:rsidP="000A297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5800" w:rsidRPr="00AA220B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Pr="00AA220B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 С Т А В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B85800" w:rsidRPr="001C3E3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3E3F">
        <w:rPr>
          <w:rFonts w:ascii="Times New Roman" w:eastAsia="Times New Roman" w:hAnsi="Times New Roman" w:cs="Times New Roman"/>
          <w:sz w:val="40"/>
          <w:szCs w:val="40"/>
          <w:lang w:eastAsia="ru-RU"/>
        </w:rPr>
        <w:t>Территориальное общественное самоуправление</w:t>
      </w:r>
    </w:p>
    <w:p w:rsidR="00B85800" w:rsidRPr="00CD637F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ТОС « </w:t>
      </w:r>
      <w:proofErr w:type="spellStart"/>
      <w:r w:rsidR="00F37DC0">
        <w:rPr>
          <w:rFonts w:ascii="Times New Roman" w:eastAsia="Times New Roman" w:hAnsi="Times New Roman" w:cs="Times New Roman"/>
          <w:sz w:val="40"/>
          <w:szCs w:val="40"/>
          <w:lang w:eastAsia="ru-RU"/>
        </w:rPr>
        <w:t>Криушанский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F37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536C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00" w:rsidRPr="00F37DC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КРИУШАНСКОЕ СЕЛЬСКОЕ ПОСЕЛЕНИЕ</w:t>
      </w:r>
    </w:p>
    <w:p w:rsidR="00B85800" w:rsidRPr="0097141D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  <w:r w:rsidRPr="00971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B85800" w:rsidRPr="001677F0" w:rsidRDefault="00B85800" w:rsidP="00B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CD637F"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 w:rsidRPr="00CD637F">
        <w:rPr>
          <w:rFonts w:ascii="Times New Roman" w:hAnsi="Times New Roman" w:cs="Times New Roman"/>
          <w:sz w:val="26"/>
          <w:szCs w:val="26"/>
        </w:rPr>
        <w:t>»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(далее – ТОС </w:t>
      </w:r>
      <w:r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ТОС) является самоорганизацией граждан по месту их жительства, созданной по инициативе граждан на территории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 (далее – ТОС) осуществляется на принципах законности, защиты прав и интересов граждан, гласности и учета общественного мнения, свободного волеизъявления граждан и сочетания их интересов с интересами граждан муниципального образования, взаимодействия органов территориального общественного самоуправления с органами местного самоуправления муниципального образования.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Правовую основу осуществления деятельности ТОС </w:t>
      </w:r>
      <w:r>
        <w:rPr>
          <w:rFonts w:ascii="Times New Roman" w:hAnsi="Times New Roman" w:cs="Times New Roman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677F0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Федерации, Федеральный закон от 20 марта 2025 года № 33-ФЗ «Об общих принципах организации местного самоуправления в единой системе публичной власти», Устав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1677F0">
        <w:rPr>
          <w:rFonts w:ascii="Times New Roman" w:hAnsi="Times New Roman" w:cs="Times New Roman"/>
          <w:sz w:val="26"/>
          <w:szCs w:val="26"/>
        </w:rPr>
        <w:t xml:space="preserve">, </w:t>
      </w:r>
      <w:r w:rsidRPr="008A252D">
        <w:rPr>
          <w:rFonts w:ascii="Times New Roman" w:hAnsi="Times New Roman"/>
          <w:sz w:val="24"/>
          <w:szCs w:val="24"/>
        </w:rPr>
        <w:t xml:space="preserve">Порядок организации и осуществления территориального общественного самоуправления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Панинского муниципального района, условий и порядка выделения необходимых средств из бюджета </w:t>
      </w:r>
      <w:proofErr w:type="spellStart"/>
      <w:r w:rsidRPr="008A252D">
        <w:rPr>
          <w:rFonts w:ascii="Times New Roman" w:hAnsi="Times New Roman"/>
          <w:sz w:val="24"/>
          <w:szCs w:val="24"/>
        </w:rPr>
        <w:t>Криушанского</w:t>
      </w:r>
      <w:proofErr w:type="spellEnd"/>
      <w:r w:rsidRPr="008A252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proofErr w:type="gramStart"/>
      <w:r w:rsidRPr="008A252D">
        <w:rPr>
          <w:rFonts w:ascii="Times New Roman" w:hAnsi="Times New Roman"/>
          <w:sz w:val="24"/>
          <w:szCs w:val="24"/>
        </w:rPr>
        <w:t>поселения</w:t>
      </w:r>
      <w:proofErr w:type="spellEnd"/>
      <w:proofErr w:type="gramEnd"/>
      <w:r w:rsidRPr="008A252D">
        <w:rPr>
          <w:rFonts w:ascii="Times New Roman" w:hAnsi="Times New Roman"/>
          <w:sz w:val="24"/>
          <w:szCs w:val="24"/>
        </w:rPr>
        <w:t xml:space="preserve"> Панинского муниципального района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, настоящий Устав. 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Полное наименование: Территориальное общественное самоуправление </w:t>
      </w: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Сокращенное наименование: ТОС </w:t>
      </w:r>
      <w:r w:rsidRPr="008A252D">
        <w:rPr>
          <w:rFonts w:ascii="Times New Roman" w:hAnsi="Times New Roman" w:cs="Times New Roman"/>
          <w:sz w:val="26"/>
          <w:szCs w:val="26"/>
        </w:rPr>
        <w:t xml:space="preserve"> 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</w:p>
    <w:p w:rsidR="00B85800" w:rsidRPr="008A252D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пределах установленных границ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Границы территории, на которой осуществляется территориальное общественное самоуправление, установлены решением </w:t>
      </w:r>
      <w:r w:rsidRPr="008A252D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  <w:proofErr w:type="spellStart"/>
      <w:r w:rsidRPr="008A252D">
        <w:rPr>
          <w:rFonts w:ascii="Times New Roman" w:hAnsi="Times New Roman" w:cs="Times New Roman"/>
          <w:sz w:val="26"/>
          <w:szCs w:val="26"/>
        </w:rPr>
        <w:t>Криушанского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 xml:space="preserve"> сельского поселения от «27» января 2026 г. № 27. </w:t>
      </w:r>
    </w:p>
    <w:p w:rsidR="00B85800" w:rsidRPr="00544637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A252D">
        <w:rPr>
          <w:rFonts w:ascii="Times New Roman" w:hAnsi="Times New Roman" w:cs="Times New Roman"/>
          <w:sz w:val="26"/>
          <w:szCs w:val="26"/>
        </w:rPr>
        <w:t xml:space="preserve">ТОС « </w:t>
      </w:r>
      <w:proofErr w:type="spellStart"/>
      <w:r w:rsidR="00F37DC0">
        <w:rPr>
          <w:rFonts w:ascii="Times New Roman" w:hAnsi="Times New Roman" w:cs="Times New Roman"/>
          <w:sz w:val="26"/>
          <w:szCs w:val="26"/>
        </w:rPr>
        <w:t>Криушанский</w:t>
      </w:r>
      <w:proofErr w:type="spellEnd"/>
      <w:r w:rsidRPr="008A25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осуществляет деятельность в следующих границах: </w:t>
      </w:r>
      <w:r>
        <w:rPr>
          <w:rFonts w:ascii="Times New Roman" w:hAnsi="Times New Roman" w:cs="Times New Roman"/>
          <w:sz w:val="26"/>
          <w:szCs w:val="26"/>
        </w:rPr>
        <w:t>с. Александровка, ул. Александра Казакова, ул. Крестьянская,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 Школьная, пер. Садовый </w:t>
      </w:r>
    </w:p>
    <w:p w:rsidR="00B85800" w:rsidRPr="008D248E" w:rsidRDefault="00B85800" w:rsidP="00B85800">
      <w:pPr>
        <w:pStyle w:val="a4"/>
        <w:spacing w:after="0" w:line="240" w:lineRule="auto"/>
        <w:ind w:left="3541" w:firstLine="707"/>
        <w:jc w:val="both"/>
        <w:rPr>
          <w:rFonts w:ascii="Times New Roman" w:hAnsi="Times New Roman" w:cs="Times New Roman"/>
          <w:sz w:val="18"/>
          <w:szCs w:val="18"/>
        </w:rPr>
      </w:pPr>
      <w:r w:rsidRPr="008D248E">
        <w:rPr>
          <w:rFonts w:ascii="Times New Roman" w:hAnsi="Times New Roman" w:cs="Times New Roman"/>
          <w:sz w:val="18"/>
          <w:szCs w:val="18"/>
        </w:rPr>
        <w:t xml:space="preserve">(словесное описание границ ТОС).  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6"/>
          <w:szCs w:val="26"/>
        </w:rPr>
        <w:t>Изменение</w:t>
      </w:r>
      <w:r w:rsidRPr="008D248E">
        <w:rPr>
          <w:rFonts w:ascii="Times New Roman" w:hAnsi="Times New Roman" w:cs="Times New Roman"/>
          <w:sz w:val="28"/>
          <w:szCs w:val="28"/>
        </w:rPr>
        <w:t xml:space="preserve"> границ территории ТОС может осуществляться в результате: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1) изменения состава территории, на которой осуществляется ТОС;</w:t>
      </w:r>
    </w:p>
    <w:p w:rsidR="00B85800" w:rsidRPr="008D248E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8E">
        <w:rPr>
          <w:rFonts w:ascii="Times New Roman" w:hAnsi="Times New Roman" w:cs="Times New Roman"/>
          <w:sz w:val="28"/>
          <w:szCs w:val="28"/>
        </w:rPr>
        <w:t>2) объединения двух и более ТОС;</w:t>
      </w:r>
    </w:p>
    <w:p w:rsidR="00B85800" w:rsidRPr="008D248E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8"/>
          <w:szCs w:val="28"/>
        </w:rPr>
        <w:t>3) разделения ТОС.</w:t>
      </w:r>
    </w:p>
    <w:p w:rsidR="00B85800" w:rsidRPr="005704A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Местом нахождения ТОС является: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Воронежская область, Панинский район, Криушанское сельское поселение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8D248E">
        <w:rPr>
          <w:rFonts w:ascii="Times New Roman" w:hAnsi="Times New Roman" w:cs="Times New Roman"/>
          <w:sz w:val="26"/>
          <w:szCs w:val="26"/>
        </w:rPr>
        <w:t xml:space="preserve"> не обладает правами юридического лица. </w:t>
      </w:r>
    </w:p>
    <w:p w:rsidR="00B85800" w:rsidRDefault="00B85800" w:rsidP="00B85800">
      <w:pPr>
        <w:pStyle w:val="a4"/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85800" w:rsidRDefault="00B85800" w:rsidP="00B85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426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Предмет, цели, </w:t>
      </w:r>
      <w:r w:rsidRPr="004C03AA">
        <w:rPr>
          <w:rFonts w:ascii="Times New Roman" w:hAnsi="Times New Roman" w:cs="Times New Roman"/>
          <w:b/>
          <w:sz w:val="26"/>
          <w:szCs w:val="26"/>
        </w:rPr>
        <w:t>задачи, формы деятельности и основные</w:t>
      </w:r>
      <w:r w:rsidRPr="001677F0">
        <w:rPr>
          <w:rFonts w:ascii="Times New Roman" w:hAnsi="Times New Roman" w:cs="Times New Roman"/>
          <w:b/>
          <w:sz w:val="26"/>
          <w:szCs w:val="26"/>
        </w:rPr>
        <w:t xml:space="preserve"> направления деятельности ТОС</w:t>
      </w:r>
    </w:p>
    <w:p w:rsidR="00B85800" w:rsidRPr="001677F0" w:rsidRDefault="00B85800" w:rsidP="00B85800">
      <w:pPr>
        <w:pStyle w:val="a4"/>
        <w:spacing w:line="256" w:lineRule="auto"/>
        <w:ind w:left="2310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Предметом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населения, а также для реализации целей, направленных на достижение общественных благ и оказание социальных услуг.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Целями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являются: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вовлечение граждан в участие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среды жизни человека непосредственно по месту жительства;</w:t>
      </w:r>
    </w:p>
    <w:p w:rsidR="00B85800" w:rsidRPr="001677F0" w:rsidRDefault="00B85800" w:rsidP="00B85800">
      <w:pPr>
        <w:numPr>
          <w:ilvl w:val="0"/>
          <w:numId w:val="4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у жителей, проживающих на территории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 отношения к находящемуся в их общем пользовании муниципальному имуществу и объектам ЖКХ.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К задачам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относятся: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обсуждения вопросов, отнесенных данным Уставом к компетенции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)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и распространение информации, необходимой для деятельности ТОС </w:t>
      </w:r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704A0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704A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органами местного самоуправления </w:t>
      </w:r>
      <w:proofErr w:type="spell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органами государственной власти </w:t>
      </w:r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Воронежской области</w:t>
      </w:r>
      <w:proofErr w:type="gramStart"/>
      <w:r w:rsidR="005364D6" w:rsidRPr="005364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.</w:t>
      </w:r>
      <w:proofErr w:type="gramEnd"/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внесение предложений по совершенствованию работы муниципальных служб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мнения жителей, в том числе проведение опросов и анкетирования;  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(дороги, освещение, водоснабжение, уборка снега, вывоз мусора, состояние территории возле объектов торговли, промышленных предприятий, экологическим состоянием, соблюдением архитектурно-строительных нормативов, противопожарных норм);</w:t>
      </w:r>
    </w:p>
    <w:p w:rsidR="00B85800" w:rsidRPr="0025252F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гражданам в решении вопросов жилищно-бытового характера;</w:t>
      </w:r>
    </w:p>
    <w:p w:rsidR="00B85800" w:rsidRPr="001677F0" w:rsidRDefault="00B85800" w:rsidP="00B85800">
      <w:pPr>
        <w:numPr>
          <w:ilvl w:val="0"/>
          <w:numId w:val="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партнерство и конструктивное системное взаимодействие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25252F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с субъектами малого и среднего предпринимательства, некоммерческими</w:t>
      </w:r>
      <w:r w:rsidRPr="001677F0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организациями, управляющими компаниями и всеми заинтересованными в развитии территории ТОС организациями.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Деятельность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направлена на решение проблем граждан, которые могут быть решены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самостоятельно и непосредственно связаны с вопросами непосредственного обеспечения жизнедеятельности населения </w:t>
      </w:r>
      <w:proofErr w:type="spellStart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5364D6" w:rsidRPr="00536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>. К основным направлениям такой деятельности относятся: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благоустройство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озеленение и освещение придомовых территорий, улиц, ремонт и оборудование дворового инвентаря;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интересов населения, проживающего на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работы с детьми, подростками и молодежью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информационно-разъяснительной работы с населением, проживающим в границах территории ТОС, а также опросов в целях изучения общественного мнения;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населения к участию в публичных слушаниях, проводимых органами местного самоуправления, по вопросам, затрагивающим интересы населения, проживающего в границах территории ТОС;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содействие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организации и поддержки благотворительности и добровольчества (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волонтерства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по обеспечению населения, проживающего в границах территории ТОС, услугами связи, общественного питания, торговли, бытового и транспортного обслуживания и другим вопросам непосредственного обеспечения жизнедеятельности населения;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интересов жителей как потребителей коммунально-бытовых услуг в соответствующих службах;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повышении качества досуга жителей, включая устройство мест отдыха, игровых и спортивных площадок, организацию и проведение бесплатных лекций, обмен книгами, фильмами;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проведение культурных, спортивных и иных </w:t>
      </w:r>
      <w:proofErr w:type="spell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досуговых</w:t>
      </w:r>
      <w:proofErr w:type="spell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в том числе для детей и молодежи;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повышению безопасности жизни граждан в границах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добровольные дежурства по охране общественного порядка, информирование правоохранительных органов о совершении гражданами противоправных действий, помощь в тушении пожаров, ликвидации последствий стихийных бедствий, поддержание в надлежащем состоянии противопожарных стендов;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выдвижение инициативного проекта в качестве инициаторов проекта;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сохранении, использовании и популяризации объектов культурного наследия (памятников истории и культуры) местного (муниципального) значения, расположенных на соответствующей территории;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осуществление проектов, направленных на развитие туризма, в том числе сельского, аграрного, а также всестороннее содействие гражданам, в том числе социально незащищенным слоям населения, и органам местного самоуправления в реализации подобных инициатив;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правоохранительным органам в поддержании общественного порядка;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содействия жителям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относящимся к социально незащищенным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ситуации, включая выявление нуждающихся в помощи, оказание посильной помощи, организацию акций милосердия и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благотворительности, содействие организациям и гражданам в проведении таких акций, информирование органов социальной защиты и опеки о наличии проблем в этой сфере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подлежащих решению силами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numPr>
          <w:ilvl w:val="0"/>
          <w:numId w:val="6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мероприятиях по предупреждению и ликвидации последствий чрезвычайных ситуаций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Право на участие и основные принципы осуществления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Право на осуществление территориального общественного самоуправления имеет любой гражданин Российской Федерации, проживающий на территории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hAnsi="Times New Roman" w:cs="Times New Roman"/>
          <w:sz w:val="26"/>
          <w:szCs w:val="26"/>
        </w:rPr>
        <w:t>, достигший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Право гражданина на осуществление территориального общественного самоуправления включает следующие полномочия: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быть инициатором, участвовать в учреждении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принимать участие в собраниях граждан, проводимых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677F0">
        <w:rPr>
          <w:rFonts w:ascii="Times New Roman" w:eastAsia="Calibri" w:hAnsi="Times New Roman" w:cs="Times New Roman"/>
          <w:sz w:val="26"/>
          <w:szCs w:val="26"/>
        </w:rPr>
        <w:t>избирать и быть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 избранным в органы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право на получение информации о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Формами участия граждан в деятельности ТОС являются: 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77F0">
        <w:rPr>
          <w:rFonts w:ascii="Times New Roman" w:eastAsia="Calibri" w:hAnsi="Times New Roman" w:cs="Times New Roman"/>
          <w:sz w:val="26"/>
          <w:szCs w:val="26"/>
        </w:rPr>
        <w:t>добровольное выполнение работ, оказание услуг и иное добровольное трудовое участие в ТОС (участие в уборке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</w:rPr>
        <w:t xml:space="preserve">территории, </w:t>
      </w:r>
      <w:r w:rsidRPr="000B2EDC">
        <w:rPr>
          <w:rFonts w:ascii="Times New Roman" w:eastAsia="Calibri" w:hAnsi="Times New Roman" w:cs="Times New Roman"/>
          <w:sz w:val="26"/>
          <w:szCs w:val="26"/>
        </w:rPr>
        <w:t>ремонте муниципального имущества, озеленении, в иных мероприятиях по благоустройству территории ТОС и т.д.);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>добровольное и безвозмездное предоставление денежных сре</w:t>
      </w:r>
      <w:proofErr w:type="gramStart"/>
      <w:r w:rsidRPr="000B2EDC">
        <w:rPr>
          <w:rFonts w:ascii="Times New Roman" w:eastAsia="Calibri" w:hAnsi="Times New Roman" w:cs="Times New Roman"/>
          <w:sz w:val="26"/>
          <w:szCs w:val="26"/>
        </w:rPr>
        <w:t>дств в р</w:t>
      </w:r>
      <w:proofErr w:type="gramEnd"/>
      <w:r w:rsidRPr="000B2EDC">
        <w:rPr>
          <w:rFonts w:ascii="Times New Roman" w:eastAsia="Calibri" w:hAnsi="Times New Roman" w:cs="Times New Roman"/>
          <w:sz w:val="26"/>
          <w:szCs w:val="26"/>
        </w:rPr>
        <w:t>азмерах, определяемых гражданами самостоятельно;</w:t>
      </w:r>
    </w:p>
    <w:p w:rsidR="00B85800" w:rsidRPr="000B2EDC" w:rsidRDefault="00B85800" w:rsidP="00B85800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добровольная передача ТОС </w:t>
      </w:r>
      <w:r w:rsidRPr="000B2EDC">
        <w:rPr>
          <w:rFonts w:ascii="Times New Roman" w:eastAsia="Times New Roman" w:hAnsi="Times New Roman" w:cs="Times New Roman"/>
          <w:sz w:val="26"/>
          <w:szCs w:val="26"/>
        </w:rPr>
        <w:t>(НАИМЕНОВАНИЕ ТОС)</w:t>
      </w:r>
      <w:r w:rsidRPr="000B2EDC">
        <w:rPr>
          <w:rFonts w:ascii="Times New Roman" w:eastAsia="Calibri" w:hAnsi="Times New Roman" w:cs="Times New Roman"/>
          <w:sz w:val="26"/>
          <w:szCs w:val="26"/>
        </w:rPr>
        <w:t xml:space="preserve"> имущества, необходимого для деятельности ТОС.</w:t>
      </w:r>
    </w:p>
    <w:p w:rsidR="00B85800" w:rsidRPr="001677F0" w:rsidRDefault="00B85800" w:rsidP="00B8580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 xml:space="preserve">Собрание граждан 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Высшим </w:t>
      </w:r>
      <w:r>
        <w:rPr>
          <w:rFonts w:ascii="Times New Roman" w:hAnsi="Times New Roman" w:cs="Times New Roman"/>
          <w:sz w:val="26"/>
          <w:szCs w:val="26"/>
        </w:rPr>
        <w:t xml:space="preserve">руководящим </w:t>
      </w:r>
      <w:r w:rsidRPr="001677F0">
        <w:rPr>
          <w:rFonts w:ascii="Times New Roman" w:hAnsi="Times New Roman" w:cs="Times New Roman"/>
          <w:sz w:val="26"/>
          <w:szCs w:val="26"/>
        </w:rPr>
        <w:t xml:space="preserve">органом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является Собрание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 К исключительным полномочиям Собрания граждан относятся: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и изменение структуры органов управления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Устава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внесение в него изменений и дополнений;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избрание органов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64D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приоритетных направлений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и утверждение отчетов о деятельности Совета ТОС;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709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>а о ее</w:t>
      </w:r>
      <w:proofErr w:type="gramEnd"/>
      <w:r w:rsidRPr="00541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6"/>
          <w:szCs w:val="26"/>
        </w:rPr>
      </w:pPr>
      <w:r w:rsidRPr="001677F0">
        <w:rPr>
          <w:color w:val="22272F"/>
          <w:sz w:val="26"/>
          <w:szCs w:val="26"/>
        </w:rPr>
        <w:t>обсуждение инициативного проекта и принятие решения по вопросу о его одобрении;</w:t>
      </w:r>
    </w:p>
    <w:p w:rsidR="00B85800" w:rsidRPr="001677F0" w:rsidRDefault="00B85800" w:rsidP="00B85800">
      <w:pPr>
        <w:numPr>
          <w:ilvl w:val="0"/>
          <w:numId w:val="7"/>
        </w:numPr>
        <w:spacing w:after="0" w:line="240" w:lineRule="auto"/>
        <w:ind w:left="1418" w:right="-1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досрочное прекращение полномочий членов Совета ТОС;</w:t>
      </w:r>
    </w:p>
    <w:p w:rsidR="00B85800" w:rsidRDefault="00B85800" w:rsidP="00B85800">
      <w:pPr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прекращении деятельности ТОС </w:t>
      </w:r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5364D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К полномочиям Собрания граждан также относятся: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внесении проектов муниципальных правовых актов в органы местного самоуправления </w:t>
      </w:r>
      <w:proofErr w:type="spellStart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решения о вступлении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в ассоциации (союзы) общественного самоуправления;</w:t>
      </w:r>
    </w:p>
    <w:p w:rsidR="00B85800" w:rsidRPr="001677F0" w:rsidRDefault="00B85800" w:rsidP="00B85800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иных вопросов, не противоречащих действующему законодательству.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проводится не реже 1 раза в год, а также по мере необходимости.</w:t>
      </w:r>
    </w:p>
    <w:p w:rsidR="00B85800" w:rsidRPr="008D248E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 xml:space="preserve">Собрание граждан может быть созвано Советом ТОС, группой участников ТОС численностью не менее 10% от общего количества участников ТОС, а также может быть инициировано органами местного самоуправления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Криушанское сельское поселение</w:t>
      </w:r>
      <w:proofErr w:type="gramStart"/>
      <w:r w:rsidR="00B0137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248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D248E">
        <w:rPr>
          <w:rFonts w:ascii="Times New Roman" w:hAnsi="Times New Roman" w:cs="Times New Roman"/>
          <w:sz w:val="26"/>
          <w:szCs w:val="26"/>
        </w:rPr>
        <w:t>Порядок созыва Собрания граждан группой участников ТОС: группа участников ТОС численностью не менее 10% от общего</w:t>
      </w:r>
      <w:r w:rsidRPr="001677F0">
        <w:rPr>
          <w:rFonts w:ascii="Times New Roman" w:hAnsi="Times New Roman" w:cs="Times New Roman"/>
          <w:sz w:val="26"/>
          <w:szCs w:val="26"/>
        </w:rPr>
        <w:t xml:space="preserve"> количества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подает в Совет ТОС заявление о созыве Собрания граждан, подписанное всеми участниками данной группы. В заявлении указываются вопросы, которые группа участников ТОС считает необходимым включить в повестку дня Собрания граждан. Собрание граждан по инициативе группы участников ТОС созывается </w:t>
      </w:r>
      <w:r w:rsidRPr="001677F0">
        <w:rPr>
          <w:rFonts w:ascii="Times New Roman" w:hAnsi="Times New Roman" w:cs="Times New Roman"/>
          <w:iCs/>
          <w:sz w:val="26"/>
          <w:szCs w:val="26"/>
        </w:rPr>
        <w:t xml:space="preserve">Председателем ТОС в течение </w:t>
      </w:r>
      <w:r w:rsidRPr="001677F0">
        <w:rPr>
          <w:rFonts w:ascii="Times New Roman" w:hAnsi="Times New Roman" w:cs="Times New Roman"/>
          <w:sz w:val="26"/>
          <w:szCs w:val="26"/>
        </w:rPr>
        <w:t>30 дней со дня поступления заявления о проведении такого заседания.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подготовке к проведению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Совет ТОС: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дату, место и время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1418" w:right="-1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определяет повестку дня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подготавливает проекты Собрания граждан, иные документы и материалы, необходимые для проведения Собрания граждан;</w:t>
      </w:r>
    </w:p>
    <w:p w:rsidR="00B85800" w:rsidRPr="001677F0" w:rsidRDefault="00B85800" w:rsidP="00B85800">
      <w:pPr>
        <w:pStyle w:val="a4"/>
        <w:numPr>
          <w:ilvl w:val="0"/>
          <w:numId w:val="15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формирует счетную комиссию из состава участников Собрания граждан для осуществления регистрации участников и проведения подсчета голосов.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О созыве Собрания граждан, дате времени и месте проведения Председатель ТОС извещает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не менее чем за 7 дней до его проведения 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677F0">
        <w:rPr>
          <w:rFonts w:ascii="Times New Roman" w:hAnsi="Times New Roman" w:cs="Times New Roman"/>
          <w:sz w:val="26"/>
          <w:szCs w:val="26"/>
        </w:rPr>
        <w:t>, достигших восемнадцатилетнего возраста.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Перед открытием Собрания граждан проводится обязательная регистрация участников Собрания граждан с указанием фамилии, имени, отчества, адреса места жительства, даты рождения. Для регистрации участники Собрания граждан предъявляют паспорт или иной документ, удостоверяющий личность.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Собрание граждан ведет Председатель ТОС. Для ведения протокола Собрания граждан участники избирают секретаря Собрания граждан.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 ТОС объявляет о правомочности (</w:t>
      </w:r>
      <w:proofErr w:type="gramStart"/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неправомочности) </w:t>
      </w:r>
      <w:proofErr w:type="gramEnd"/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открывает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ведет его в соответствии с повесткой дня.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отсутствии кворума Председатель ТОС объявляет о переносе даты его проведения. </w:t>
      </w:r>
    </w:p>
    <w:p w:rsidR="00B85800" w:rsidRPr="001677F0" w:rsidRDefault="00B85800" w:rsidP="00B85800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Секретарь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ведет протокол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который подписывается Председателем ТОС и секретарем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принимаются простым большинством голосов участников, присутствующих на Собрании граждан. </w:t>
      </w:r>
    </w:p>
    <w:p w:rsidR="00B85800" w:rsidRPr="001677F0" w:rsidRDefault="00B85800" w:rsidP="00B85800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в течение 10 дней доводятся Советом ТОС до сведения участников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путем вывешивания объявлений на специально оборудованных досках для объявлений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Собрания граждан не позднее 10 дней со дня их принятия направляются Советом ТОС в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администрацию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Решения Собрания граждан для Совета ТОС носят обязательный характер.</w:t>
      </w:r>
    </w:p>
    <w:p w:rsidR="00B85800" w:rsidRPr="001677F0" w:rsidRDefault="00B85800" w:rsidP="00B85800">
      <w:pPr>
        <w:tabs>
          <w:tab w:val="left" w:pos="1276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0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Совет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В целях организации и непосредственной реализации функций по осуществлению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 xml:space="preserve"> Собрание граждан в соответствии с настоящим Уставом избирает Совет ТОС, который является коллегиальным исполнительным органом территориального общественного самоуправления.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Совет ТОС: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исполнение решений,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деятельность по благоустройству территории, иную деятельность, направленную на удовлетворение социально-бытовых потребностей граждан, проживающих на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вносить в органы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взаимодействует с органами и должностными лицами местного самоуправления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иные функции, предусмотренные законодательством, уставом </w:t>
      </w:r>
      <w:proofErr w:type="spellStart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Криушанского</w:t>
      </w:r>
      <w:proofErr w:type="spellEnd"/>
      <w:r w:rsidR="00B01376" w:rsidRPr="00B013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состоит из </w:t>
      </w:r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1677F0">
        <w:rPr>
          <w:rFonts w:ascii="Times New Roman" w:hAnsi="Times New Roman" w:cs="Times New Roman"/>
          <w:sz w:val="26"/>
          <w:szCs w:val="26"/>
        </w:rPr>
        <w:t xml:space="preserve">человек, избираемых сроком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 xml:space="preserve">ь) лет </w:t>
      </w:r>
      <w:r w:rsidRPr="001677F0">
        <w:rPr>
          <w:rFonts w:ascii="Times New Roman" w:hAnsi="Times New Roman" w:cs="Times New Roman"/>
          <w:sz w:val="26"/>
          <w:szCs w:val="26"/>
        </w:rPr>
        <w:t>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граждан. Совет ТОС возглавляет Председатель ТОС.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отчитывается о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своей деятельности не реже одного раза в год на Собрании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Совет ТОС </w:t>
      </w:r>
      <w:proofErr w:type="gramStart"/>
      <w:r w:rsidRPr="001677F0">
        <w:rPr>
          <w:rFonts w:ascii="Times New Roman" w:hAnsi="Times New Roman" w:cs="Times New Roman"/>
          <w:sz w:val="26"/>
          <w:szCs w:val="26"/>
        </w:rPr>
        <w:t>подконтролен и подотчетен</w:t>
      </w:r>
      <w:proofErr w:type="gramEnd"/>
      <w:r w:rsidRPr="001677F0">
        <w:rPr>
          <w:rFonts w:ascii="Times New Roman" w:hAnsi="Times New Roman" w:cs="Times New Roman"/>
          <w:sz w:val="26"/>
          <w:szCs w:val="26"/>
        </w:rPr>
        <w:t xml:space="preserve"> Собранию граждан.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Члены Совета ТОС могут принимать участие в деятельности органов местного самоуправления </w:t>
      </w:r>
      <w:proofErr w:type="spellStart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B01376" w:rsidRPr="00B013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по вопросам, затрагивающим интересы жителей соответствующей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в порядке, предусмотренном Уставом муниципального образования и муниципальными нормативными правовыми актами.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члена Совета ТОС прекращаются досрочно в случае: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истечения срока, установленного настоящим Уставом;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 личного заявления о прекращении полномочий;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выбытия на постоянное место жительства за пределы территории ТОС </w:t>
      </w:r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B01376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0137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смерти;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недееспособным или ограниченно дееспособным;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судом безвестно отсутствующим или объявления умершим;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вступления в отношении его в законную силу обвинительного приговора суда (в этом случае полномочия прекращаются в день вступления в силу приговора суда);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исключения из состава Совета ТОС по решению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полномочий Совета ТОС;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призыва на военную службу или направления на заменяющую ее альтернативную гражданскую службу;</w:t>
      </w:r>
    </w:p>
    <w:p w:rsidR="00B85800" w:rsidRPr="001677F0" w:rsidRDefault="00B85800" w:rsidP="00B85800">
      <w:pPr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случаях, установленных законодательством.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Формой работы Совета ТОС являются заседания. Заседания Совета ТОС проводятся по мере необходимости, но не </w:t>
      </w:r>
      <w:r w:rsidRPr="009B783D">
        <w:rPr>
          <w:rFonts w:ascii="Times New Roman" w:hAnsi="Times New Roman" w:cs="Times New Roman"/>
          <w:sz w:val="26"/>
          <w:szCs w:val="26"/>
        </w:rPr>
        <w:t>реже одного раза в три месяца.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Повестка дня заседания Совета ТОС утверждается Председателем ТОС;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Заседание Совета ТОС считается правомо</w:t>
      </w:r>
      <w:r w:rsidR="0004683D">
        <w:rPr>
          <w:rFonts w:ascii="Times New Roman" w:hAnsi="Times New Roman" w:cs="Times New Roman"/>
          <w:sz w:val="26"/>
          <w:szCs w:val="26"/>
        </w:rPr>
        <w:t xml:space="preserve">чным, если на нем присутствует </w:t>
      </w:r>
      <w:r w:rsidRPr="001677F0">
        <w:rPr>
          <w:rFonts w:ascii="Times New Roman" w:hAnsi="Times New Roman" w:cs="Times New Roman"/>
          <w:sz w:val="26"/>
          <w:szCs w:val="26"/>
        </w:rPr>
        <w:t>не менее половины его членов.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 принимаются большинством голосов участников заседания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tabs>
          <w:tab w:val="left" w:pos="360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 xml:space="preserve">Решения Совета ТОС, за исключением решений по вопросам организации его работы, доводятся до сведения участников ТОС путем вывешивания объявлений на специально оборудованных досках для объявлений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hAnsi="Times New Roman" w:cs="Times New Roman"/>
          <w:sz w:val="26"/>
          <w:szCs w:val="26"/>
        </w:rPr>
        <w:t>или путем рассылки писем, в том числе в электронной форме.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Полномочия Совета ТОС прекращаются досрочно: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досрочном прекращении полномочий Совета ТОС;</w:t>
      </w:r>
    </w:p>
    <w:p w:rsidR="00B85800" w:rsidRPr="001677F0" w:rsidRDefault="00B85800" w:rsidP="00B85800">
      <w:pPr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Советом ТОС решения о самороспуске.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ТОС. 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граждан, на котором избирается новый состав Совета ТОС.</w:t>
      </w:r>
    </w:p>
    <w:p w:rsidR="00B85800" w:rsidRPr="001677F0" w:rsidRDefault="00B85800" w:rsidP="00B858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0" w:rsidRPr="001677F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7F0">
        <w:rPr>
          <w:rFonts w:ascii="Times New Roman" w:hAnsi="Times New Roman" w:cs="Times New Roman"/>
          <w:b/>
          <w:sz w:val="26"/>
          <w:szCs w:val="26"/>
        </w:rPr>
        <w:t>Председатель ТОС</w:t>
      </w:r>
    </w:p>
    <w:p w:rsidR="00B85800" w:rsidRPr="001677F0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Работу Совета ТОС возглавляет председатель ТОС, избираемый на общем собрании участников ТОС из Совета ТОС, </w:t>
      </w:r>
      <w:r w:rsidRPr="001677F0">
        <w:rPr>
          <w:rFonts w:ascii="Times New Roman" w:hAnsi="Times New Roman" w:cs="Times New Roman"/>
          <w:sz w:val="26"/>
          <w:szCs w:val="26"/>
        </w:rPr>
        <w:t xml:space="preserve">сроком </w:t>
      </w:r>
      <w:r>
        <w:rPr>
          <w:rFonts w:ascii="Times New Roman" w:hAnsi="Times New Roman" w:cs="Times New Roman"/>
          <w:sz w:val="26"/>
          <w:szCs w:val="26"/>
        </w:rPr>
        <w:t>полномочий на</w:t>
      </w:r>
      <w:r w:rsidRPr="001677F0">
        <w:rPr>
          <w:rFonts w:ascii="Times New Roman" w:hAnsi="Times New Roman" w:cs="Times New Roman"/>
          <w:sz w:val="26"/>
          <w:szCs w:val="26"/>
        </w:rPr>
        <w:t xml:space="preserve"> 5 (пят</w:t>
      </w:r>
      <w:r>
        <w:rPr>
          <w:rFonts w:ascii="Times New Roman" w:hAnsi="Times New Roman" w:cs="Times New Roman"/>
          <w:sz w:val="26"/>
          <w:szCs w:val="26"/>
        </w:rPr>
        <w:t>ь) лет.</w:t>
      </w:r>
    </w:p>
    <w:p w:rsidR="00B85800" w:rsidRPr="001677F0" w:rsidRDefault="00B85800" w:rsidP="00B85800">
      <w:pPr>
        <w:pStyle w:val="a4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Председатель ТОС: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ТОС </w:t>
      </w:r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04683D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4683D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суде,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собственности, а также в отношениях с гражданами;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председательствует на заседаниях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деятельность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организует подготовку и проведение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Собрания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осуществляет </w:t>
      </w:r>
      <w:proofErr w:type="gramStart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реализацией принятых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решения, протоколы заседаний и другие документы Совета ТОС;</w:t>
      </w:r>
    </w:p>
    <w:p w:rsidR="00B85800" w:rsidRPr="001677F0" w:rsidRDefault="00B85800" w:rsidP="00B85800">
      <w:pPr>
        <w:numPr>
          <w:ilvl w:val="0"/>
          <w:numId w:val="1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решает иные вопросы, отнесенные к его компетенции </w:t>
      </w:r>
      <w:r w:rsidRPr="001677F0">
        <w:rPr>
          <w:rFonts w:ascii="Times New Roman" w:eastAsia="Calibri" w:hAnsi="Times New Roman" w:cs="Times New Roman"/>
          <w:sz w:val="26"/>
          <w:szCs w:val="26"/>
        </w:rPr>
        <w:t>Собранием</w:t>
      </w:r>
      <w:r w:rsidRPr="001677F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законодательством Российской Федерации, нормативными правовыми актами субъектов Российской Федерации и </w:t>
      </w:r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Советом народных депутатов </w:t>
      </w:r>
      <w:proofErr w:type="spell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Криушанского</w:t>
      </w:r>
      <w:proofErr w:type="spellEnd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proofErr w:type="gramStart"/>
      <w:r w:rsidR="007D51D7" w:rsidRPr="007D5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1677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настоящим Уставом.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7F0">
        <w:rPr>
          <w:rFonts w:ascii="Times New Roman" w:hAnsi="Times New Roman" w:cs="Times New Roman"/>
          <w:sz w:val="26"/>
          <w:szCs w:val="26"/>
        </w:rPr>
        <w:t>6.3 Полномочия председателя ТОС прекращаются досрочно в случаях, предусмотренных пунктом 5.7 настоящего Устава.</w:t>
      </w:r>
    </w:p>
    <w:p w:rsidR="00B85800" w:rsidRPr="001677F0" w:rsidRDefault="00B85800" w:rsidP="00B85800">
      <w:pPr>
        <w:pStyle w:val="a4"/>
        <w:ind w:left="0" w:right="-1" w:firstLine="709"/>
        <w:jc w:val="both"/>
        <w:rPr>
          <w:rFonts w:ascii="Times New Roman" w:hAnsi="Times New Roman" w:cs="Times New Roman"/>
          <w:sz w:val="26"/>
          <w:szCs w:val="26"/>
          <w:highlight w:val="red"/>
        </w:rPr>
      </w:pPr>
    </w:p>
    <w:p w:rsidR="00B85800" w:rsidRDefault="00B85800" w:rsidP="00B85800">
      <w:pPr>
        <w:pStyle w:val="a4"/>
        <w:numPr>
          <w:ilvl w:val="0"/>
          <w:numId w:val="3"/>
        </w:numPr>
        <w:spacing w:after="160" w:line="256" w:lineRule="auto"/>
        <w:ind w:left="709" w:hanging="3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E64">
        <w:rPr>
          <w:rFonts w:ascii="Times New Roman" w:hAnsi="Times New Roman" w:cs="Times New Roman"/>
          <w:b/>
          <w:sz w:val="26"/>
          <w:szCs w:val="26"/>
        </w:rPr>
        <w:t xml:space="preserve">Порядок внесения изменений и дополнений в настоящий Устав, </w:t>
      </w:r>
      <w:r w:rsidRPr="004C2E64">
        <w:rPr>
          <w:rFonts w:ascii="Times New Roman" w:hAnsi="Times New Roman" w:cs="Times New Roman"/>
          <w:b/>
          <w:sz w:val="26"/>
          <w:szCs w:val="26"/>
        </w:rPr>
        <w:br/>
      </w:r>
      <w:proofErr w:type="gramStart"/>
      <w:r w:rsidRPr="004C2E64">
        <w:rPr>
          <w:rFonts w:ascii="Times New Roman" w:hAnsi="Times New Roman" w:cs="Times New Roman"/>
          <w:b/>
          <w:sz w:val="26"/>
          <w:szCs w:val="26"/>
        </w:rPr>
        <w:t>прекращении</w:t>
      </w:r>
      <w:proofErr w:type="gramEnd"/>
      <w:r w:rsidRPr="004C2E64">
        <w:rPr>
          <w:rFonts w:ascii="Times New Roman" w:hAnsi="Times New Roman" w:cs="Times New Roman"/>
          <w:b/>
          <w:sz w:val="26"/>
          <w:szCs w:val="26"/>
        </w:rPr>
        <w:t xml:space="preserve"> деятельности ТОС</w:t>
      </w:r>
    </w:p>
    <w:p w:rsidR="00B85800" w:rsidRPr="004C2E64" w:rsidRDefault="00B85800" w:rsidP="00B85800">
      <w:pPr>
        <w:pStyle w:val="a4"/>
        <w:spacing w:line="256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B85800" w:rsidRPr="001C2EDB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>7.1</w:t>
      </w:r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Изменения и дополнения в настоящий Устав рассматриваются на заседании Совета ТОС, </w:t>
      </w:r>
      <w:proofErr w:type="gramStart"/>
      <w:r w:rsidRPr="001C2EDB">
        <w:rPr>
          <w:rFonts w:ascii="Times New Roman" w:eastAsia="TimesNewRoman,Bold" w:hAnsi="Times New Roman"/>
          <w:bCs/>
          <w:sz w:val="26"/>
          <w:szCs w:val="26"/>
        </w:rPr>
        <w:t>утверждаются общим собранием и подлежат</w:t>
      </w:r>
      <w:proofErr w:type="gramEnd"/>
      <w:r w:rsidRPr="001C2EDB">
        <w:rPr>
          <w:rFonts w:ascii="Times New Roman" w:eastAsia="TimesNewRoman,Bold" w:hAnsi="Times New Roman"/>
          <w:bCs/>
          <w:sz w:val="26"/>
          <w:szCs w:val="26"/>
        </w:rPr>
        <w:t xml:space="preserve"> регистрации в установленном законодательством и муниципальными нормативными правовыми актами порядке.</w:t>
      </w:r>
    </w:p>
    <w:p w:rsidR="00B85800" w:rsidRPr="004C2E64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7.2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Деятельность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прекращается на основании соответствующего решения Собрания граждан. </w:t>
      </w:r>
    </w:p>
    <w:p w:rsidR="00B85800" w:rsidRPr="001677F0" w:rsidRDefault="00B85800" w:rsidP="00B8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NewRoman,Bold" w:hAnsi="Times New Roman"/>
          <w:bCs/>
          <w:sz w:val="26"/>
          <w:szCs w:val="26"/>
        </w:rPr>
        <w:t xml:space="preserve">7.3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 xml:space="preserve">Решение о прекращении деятельности ТОС </w:t>
      </w:r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proofErr w:type="spellStart"/>
      <w:r w:rsidR="00F37DC0">
        <w:rPr>
          <w:rFonts w:ascii="Times New Roman" w:hAnsi="Times New Roman" w:cs="Times New Roman"/>
          <w:color w:val="000000" w:themeColor="text1"/>
          <w:sz w:val="26"/>
          <w:szCs w:val="26"/>
        </w:rPr>
        <w:t>Криушанский</w:t>
      </w:r>
      <w:proofErr w:type="spellEnd"/>
      <w:r w:rsidR="007D51D7" w:rsidRPr="005704A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D51D7" w:rsidRPr="008D248E">
        <w:rPr>
          <w:rFonts w:ascii="Times New Roman" w:hAnsi="Times New Roman" w:cs="Times New Roman"/>
          <w:sz w:val="26"/>
          <w:szCs w:val="26"/>
        </w:rPr>
        <w:t xml:space="preserve"> </w:t>
      </w:r>
      <w:r w:rsidRPr="004C2E64">
        <w:rPr>
          <w:rFonts w:ascii="Times New Roman" w:eastAsia="TimesNewRoman,Bold" w:hAnsi="Times New Roman"/>
          <w:bCs/>
          <w:sz w:val="26"/>
          <w:szCs w:val="26"/>
        </w:rPr>
        <w:t>направляется в</w:t>
      </w:r>
      <w:r w:rsidRPr="001677F0">
        <w:rPr>
          <w:rFonts w:ascii="Times New Roman" w:hAnsi="Times New Roman" w:cs="Times New Roman"/>
          <w:sz w:val="26"/>
          <w:szCs w:val="26"/>
        </w:rPr>
        <w:t xml:space="preserve"> уполномоченный орган местного самоуправления.</w:t>
      </w:r>
    </w:p>
    <w:p w:rsidR="00B85800" w:rsidRDefault="00B85800" w:rsidP="00B8580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F5BA4" w:rsidRPr="00B85800" w:rsidRDefault="00FF5BA4" w:rsidP="00B85800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</w:pPr>
    </w:p>
    <w:sectPr w:rsidR="00FF5BA4" w:rsidRPr="00B85800" w:rsidSect="006E07A9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36D31"/>
    <w:multiLevelType w:val="hybridMultilevel"/>
    <w:tmpl w:val="2ADA46E8"/>
    <w:lvl w:ilvl="0" w:tplc="EEAA8B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541BE4"/>
    <w:multiLevelType w:val="multilevel"/>
    <w:tmpl w:val="744AD66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F3"/>
    <w:rsid w:val="000351AB"/>
    <w:rsid w:val="0004683D"/>
    <w:rsid w:val="000F7EB2"/>
    <w:rsid w:val="00251BB7"/>
    <w:rsid w:val="00257490"/>
    <w:rsid w:val="002A74A3"/>
    <w:rsid w:val="002F702E"/>
    <w:rsid w:val="00336554"/>
    <w:rsid w:val="00357CC8"/>
    <w:rsid w:val="00361D22"/>
    <w:rsid w:val="003624CA"/>
    <w:rsid w:val="004B475B"/>
    <w:rsid w:val="005364D6"/>
    <w:rsid w:val="00536CF3"/>
    <w:rsid w:val="00560D58"/>
    <w:rsid w:val="005704A0"/>
    <w:rsid w:val="006E07A9"/>
    <w:rsid w:val="006E64DC"/>
    <w:rsid w:val="007D4F9A"/>
    <w:rsid w:val="007D51D7"/>
    <w:rsid w:val="00944AF3"/>
    <w:rsid w:val="00982410"/>
    <w:rsid w:val="00A12061"/>
    <w:rsid w:val="00A51EFA"/>
    <w:rsid w:val="00A55291"/>
    <w:rsid w:val="00A92DAC"/>
    <w:rsid w:val="00B01376"/>
    <w:rsid w:val="00B47CC9"/>
    <w:rsid w:val="00B53E41"/>
    <w:rsid w:val="00B85800"/>
    <w:rsid w:val="00C336DB"/>
    <w:rsid w:val="00CC55F0"/>
    <w:rsid w:val="00EE3C06"/>
    <w:rsid w:val="00F37DC0"/>
    <w:rsid w:val="00F92462"/>
    <w:rsid w:val="00FF2975"/>
    <w:rsid w:val="00F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9"/>
  </w:style>
  <w:style w:type="paragraph" w:styleId="2">
    <w:name w:val="heading 2"/>
    <w:basedOn w:val="a"/>
    <w:next w:val="a"/>
    <w:link w:val="20"/>
    <w:uiPriority w:val="9"/>
    <w:unhideWhenUsed/>
    <w:qFormat/>
    <w:rsid w:val="00C33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E07A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7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3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336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C336DB"/>
    <w:rPr>
      <w:rFonts w:ascii="Calibri" w:eastAsia="Calibri" w:hAnsi="Calibri" w:cs="Calibri"/>
      <w:lang w:eastAsia="ru-RU"/>
    </w:rPr>
  </w:style>
  <w:style w:type="paragraph" w:customStyle="1" w:styleId="s1">
    <w:name w:val="s_1"/>
    <w:basedOn w:val="a"/>
    <w:rsid w:val="00B8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Кристина Владимировна</dc:creator>
  <cp:lastModifiedBy>User</cp:lastModifiedBy>
  <cp:revision>9</cp:revision>
  <cp:lastPrinted>2026-01-21T07:01:00Z</cp:lastPrinted>
  <dcterms:created xsi:type="dcterms:W3CDTF">2026-01-20T13:52:00Z</dcterms:created>
  <dcterms:modified xsi:type="dcterms:W3CDTF">2026-01-28T05:44:00Z</dcterms:modified>
</cp:coreProperties>
</file>